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7F3DE" w14:textId="50A59255" w:rsidR="007C685E" w:rsidRDefault="0041037B" w:rsidP="006C12C0">
      <w:pPr>
        <w:jc w:val="center"/>
        <w:rPr>
          <w:rFonts w:eastAsiaTheme="majorEastAsia" w:cs="Arial"/>
          <w:b/>
          <w:color w:val="FF6900"/>
          <w:sz w:val="72"/>
          <w:szCs w:val="72"/>
          <w:u w:val="single" w:color="FFD006"/>
          <w:lang w:eastAsia="ja-JP"/>
        </w:rPr>
      </w:pPr>
      <w:r w:rsidRPr="00AB4EFD">
        <w:rPr>
          <w:rFonts w:ascii="Times New Roman" w:eastAsia="Times New Roman" w:hAnsi="Times New Roman"/>
          <w:sz w:val="24"/>
          <w:szCs w:val="24"/>
          <w:lang w:eastAsia="en-GB"/>
        </w:rPr>
        <w:fldChar w:fldCharType="begin"/>
      </w:r>
      <w:r w:rsidR="002F287E">
        <w:rPr>
          <w:rFonts w:ascii="Times New Roman" w:eastAsia="Times New Roman" w:hAnsi="Times New Roman"/>
          <w:sz w:val="24"/>
          <w:szCs w:val="24"/>
          <w:lang w:eastAsia="en-GB"/>
        </w:rPr>
        <w:instrText xml:space="preserve"> INCLUDEPICTURE "C:\\var\\folders\\x6\\g6dp6hvn4wz1z3zxvf7btpb40000gn\\T\\com.microsoft.Word\\WebArchiveCopyPasteTempFiles\\page1image10392656" \* MERGEFORMAT </w:instrText>
      </w:r>
      <w:r w:rsidRPr="00AB4EFD">
        <w:rPr>
          <w:rFonts w:ascii="Times New Roman" w:eastAsia="Times New Roman" w:hAnsi="Times New Roman"/>
          <w:sz w:val="24"/>
          <w:szCs w:val="24"/>
          <w:lang w:eastAsia="en-GB"/>
        </w:rPr>
        <w:fldChar w:fldCharType="separate"/>
      </w:r>
      <w:r w:rsidRPr="00AB4EFD">
        <w:rPr>
          <w:rFonts w:ascii="Times New Roman" w:eastAsia="Times New Roman" w:hAnsi="Times New Roman"/>
          <w:noProof/>
          <w:sz w:val="24"/>
          <w:szCs w:val="24"/>
          <w:lang w:eastAsia="en-GB"/>
        </w:rPr>
        <w:drawing>
          <wp:inline distT="0" distB="0" distL="0" distR="0" wp14:anchorId="67A1930F" wp14:editId="3C938994">
            <wp:extent cx="2200275" cy="923290"/>
            <wp:effectExtent l="0" t="0" r="0" b="3810"/>
            <wp:docPr id="8" name="Picture 8" descr="page1image1039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03926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923290"/>
                    </a:xfrm>
                    <a:prstGeom prst="rect">
                      <a:avLst/>
                    </a:prstGeom>
                    <a:noFill/>
                    <a:ln>
                      <a:noFill/>
                    </a:ln>
                  </pic:spPr>
                </pic:pic>
              </a:graphicData>
            </a:graphic>
          </wp:inline>
        </w:drawing>
      </w:r>
      <w:r w:rsidRPr="00AB4EFD">
        <w:rPr>
          <w:rFonts w:ascii="Times New Roman" w:eastAsia="Times New Roman" w:hAnsi="Times New Roman"/>
          <w:sz w:val="24"/>
          <w:szCs w:val="24"/>
          <w:lang w:eastAsia="en-GB"/>
        </w:rPr>
        <w:fldChar w:fldCharType="end"/>
      </w:r>
      <w:r>
        <w:rPr>
          <w:rFonts w:eastAsiaTheme="minorEastAsia"/>
          <w:b/>
          <w:noProof/>
          <w:sz w:val="32"/>
          <w:lang w:eastAsia="en-GB"/>
        </w:rPr>
        <w:drawing>
          <wp:anchor distT="0" distB="0" distL="114300" distR="114300" simplePos="0" relativeHeight="251671040" behindDoc="1" locked="0" layoutInCell="1" allowOverlap="1" wp14:anchorId="418C5201" wp14:editId="3F32B60C">
            <wp:simplePos x="0" y="0"/>
            <wp:positionH relativeFrom="column">
              <wp:posOffset>0</wp:posOffset>
            </wp:positionH>
            <wp:positionV relativeFrom="paragraph">
              <wp:posOffset>0</wp:posOffset>
            </wp:positionV>
            <wp:extent cx="1828800" cy="1699260"/>
            <wp:effectExtent l="0" t="0" r="0" b="0"/>
            <wp:wrapNone/>
            <wp:docPr id="6" name="Picture 6" descr="Victoria-Primary-School---New-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ctoria-Primary-School---New-Logo---Low-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699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4BF7F" w14:textId="60B3548F" w:rsidR="0023472F" w:rsidRDefault="0023472F" w:rsidP="006C12C0">
      <w:pPr>
        <w:jc w:val="center"/>
        <w:rPr>
          <w:rFonts w:eastAsiaTheme="majorEastAsia" w:cs="Arial"/>
          <w:b/>
          <w:color w:val="FF6900"/>
          <w:sz w:val="72"/>
          <w:szCs w:val="72"/>
          <w:u w:val="single" w:color="FFD006"/>
          <w:lang w:eastAsia="ja-JP"/>
        </w:rPr>
      </w:pPr>
    </w:p>
    <w:p w14:paraId="2C43B91B" w14:textId="7C3C1C72" w:rsidR="00A23725" w:rsidRPr="00EA743B" w:rsidRDefault="0041037B" w:rsidP="006C12C0">
      <w:pPr>
        <w:jc w:val="center"/>
        <w:rPr>
          <w:rFonts w:eastAsiaTheme="majorEastAsia" w:cs="Arial"/>
          <w:b/>
          <w:color w:val="FF6900"/>
          <w:sz w:val="72"/>
          <w:szCs w:val="72"/>
          <w:u w:val="single"/>
          <w:lang w:eastAsia="ja-JP"/>
        </w:rPr>
      </w:pPr>
      <w:r>
        <w:rPr>
          <w:rFonts w:eastAsiaTheme="majorEastAsia" w:cs="Arial"/>
          <w:b/>
          <w:color w:val="FF6900"/>
          <w:sz w:val="72"/>
          <w:szCs w:val="72"/>
          <w:u w:val="single"/>
          <w:lang w:eastAsia="ja-JP"/>
        </w:rPr>
        <w:t>Victoria Road Primary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1133757D" w:rsidR="00A23725" w:rsidRDefault="00A4373D" w:rsidP="006C12C0">
      <w:pPr>
        <w:jc w:val="center"/>
        <w:rPr>
          <w:rFonts w:eastAsiaTheme="majorEastAsia" w:cs="Arial"/>
          <w:color w:val="000000" w:themeColor="text1"/>
          <w:sz w:val="72"/>
          <w:szCs w:val="80"/>
          <w:lang w:val="en-US" w:eastAsia="ja-JP"/>
        </w:rPr>
      </w:pPr>
      <w:bookmarkStart w:id="0" w:name="_GoBack"/>
      <w:r>
        <w:rPr>
          <w:rFonts w:eastAsiaTheme="majorEastAsia" w:cs="Arial"/>
          <w:color w:val="000000" w:themeColor="text1"/>
          <w:sz w:val="72"/>
          <w:szCs w:val="80"/>
          <w:lang w:val="en-US" w:eastAsia="ja-JP"/>
        </w:rPr>
        <w:t xml:space="preserve">PSHE </w:t>
      </w:r>
      <w:r w:rsidR="00E348E5">
        <w:rPr>
          <w:rFonts w:eastAsiaTheme="majorEastAsia" w:cs="Arial"/>
          <w:color w:val="000000" w:themeColor="text1"/>
          <w:sz w:val="72"/>
          <w:szCs w:val="80"/>
          <w:lang w:val="en-US" w:eastAsia="ja-JP"/>
        </w:rPr>
        <w:t>Policy</w:t>
      </w:r>
    </w:p>
    <w:bookmarkEnd w:id="0"/>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2D4CFD67" w:rsidR="00824FDF" w:rsidRDefault="0041037B" w:rsidP="00824FDF">
            <w:pPr>
              <w:rPr>
                <w:lang w:val="en-US" w:eastAsia="ja-JP"/>
              </w:rPr>
            </w:pPr>
            <w:r>
              <w:rPr>
                <w:lang w:val="en-US" w:eastAsia="ja-JP"/>
              </w:rPr>
              <w:t>Sept 2022</w:t>
            </w:r>
          </w:p>
        </w:tc>
      </w:tr>
    </w:tbl>
    <w:p w14:paraId="15C51767" w14:textId="61FB9724"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4196563B" w:rsidR="00824FDF" w:rsidRPr="007271AF" w:rsidRDefault="0041037B" w:rsidP="003F31D0">
            <w:pPr>
              <w:spacing w:line="276" w:lineRule="auto"/>
            </w:pPr>
            <w:r>
              <w:t xml:space="preserve">Cathy Lord </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428870AC" w:rsidR="00824FDF" w:rsidRDefault="0041037B" w:rsidP="003F31D0">
            <w:pPr>
              <w:spacing w:line="276" w:lineRule="auto"/>
            </w:pPr>
            <w:r>
              <w:t>Sept 2022</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06E5752B" w:rsidR="00824FDF" w:rsidRPr="007271AF" w:rsidRDefault="0041037B" w:rsidP="003F31D0">
            <w:pPr>
              <w:spacing w:line="276" w:lineRule="auto"/>
            </w:pPr>
            <w:r>
              <w:t xml:space="preserve">Andrew Cooper </w:t>
            </w: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500AC6DB" w:rsidR="00824FDF" w:rsidRDefault="0041037B" w:rsidP="003F31D0">
            <w:pPr>
              <w:spacing w:line="276" w:lineRule="auto"/>
            </w:pPr>
            <w:r>
              <w:t>Sept 2022</w:t>
            </w:r>
          </w:p>
        </w:tc>
      </w:tr>
    </w:tbl>
    <w:p w14:paraId="3A413A89" w14:textId="0BE21A12" w:rsidR="00A23725" w:rsidRDefault="0041037B"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3743AD90">
                <wp:simplePos x="0" y="0"/>
                <wp:positionH relativeFrom="margin">
                  <wp:posOffset>-171450</wp:posOffset>
                </wp:positionH>
                <wp:positionV relativeFrom="paragraph">
                  <wp:posOffset>1417684</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51F3AA08" w:rsidR="00D4425F" w:rsidRPr="003F31D0" w:rsidRDefault="00D4425F" w:rsidP="00A23725">
                            <w:pPr>
                              <w:rPr>
                                <w:rFonts w:cs="Arial"/>
                                <w:szCs w:val="24"/>
                              </w:rPr>
                            </w:pPr>
                            <w:r w:rsidRPr="003F31D0">
                              <w:rPr>
                                <w:rFonts w:cs="Arial"/>
                                <w:szCs w:val="24"/>
                              </w:rPr>
                              <w:t xml:space="preserve">Last updated: </w:t>
                            </w:r>
                            <w:r w:rsidR="000E0B17">
                              <w:rPr>
                                <w:rFonts w:cs="Arial"/>
                                <w:szCs w:val="24"/>
                              </w:rPr>
                              <w:t>12</w:t>
                            </w:r>
                            <w:r w:rsidR="00A4373D">
                              <w:rPr>
                                <w:rFonts w:cs="Arial"/>
                                <w:szCs w:val="24"/>
                              </w:rPr>
                              <w:t xml:space="preserve"> August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13.5pt;margin-top:111.65pt;width:268.5pt;height:40.2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" stroked="f">
                <v:textbox>
                  <w:txbxContent>
                    <w:p w14:paraId="36B98B0F" w14:textId="51F3AA08" w:rsidR="00D4425F" w:rsidRPr="003F31D0" w:rsidRDefault="00D4425F" w:rsidP="00A23725">
                      <w:pPr>
                        <w:rPr>
                          <w:rFonts w:cs="Arial"/>
                          <w:szCs w:val="24"/>
                        </w:rPr>
                      </w:pPr>
                      <w:r w:rsidRPr="003F31D0">
                        <w:rPr>
                          <w:rFonts w:cs="Arial"/>
                          <w:szCs w:val="24"/>
                        </w:rPr>
                        <w:t xml:space="preserve">Last updated: </w:t>
                      </w:r>
                      <w:r w:rsidR="000E0B17">
                        <w:rPr>
                          <w:rFonts w:cs="Arial"/>
                          <w:szCs w:val="24"/>
                        </w:rPr>
                        <w:t>12</w:t>
                      </w:r>
                      <w:r w:rsidR="00A4373D">
                        <w:rPr>
                          <w:rFonts w:cs="Arial"/>
                          <w:szCs w:val="24"/>
                        </w:rPr>
                        <w:t xml:space="preserve"> August 2022</w:t>
                      </w:r>
                    </w:p>
                  </w:txbxContent>
                </v:textbox>
                <w10:wrap type="square" anchorx="margin"/>
              </v:shape>
            </w:pict>
          </mc:Fallback>
        </mc:AlternateContent>
      </w:r>
    </w:p>
    <w:p w14:paraId="1B4217CF" w14:textId="3A6648A7" w:rsidR="0023472F" w:rsidRDefault="0023472F">
      <w:pPr>
        <w:spacing w:before="0"/>
        <w:jc w:val="left"/>
        <w:rPr>
          <w:b/>
          <w:bCs/>
          <w:sz w:val="32"/>
          <w:szCs w:val="32"/>
        </w:rPr>
      </w:pPr>
    </w:p>
    <w:p w14:paraId="15BB98F5" w14:textId="0F8FD098" w:rsidR="00A23725" w:rsidRPr="00F3505B" w:rsidRDefault="00A23725" w:rsidP="00BF3F57">
      <w:pPr>
        <w:rPr>
          <w:b/>
          <w:bCs/>
          <w:sz w:val="32"/>
          <w:szCs w:val="32"/>
        </w:rPr>
      </w:pPr>
      <w:r w:rsidRPr="00F3505B">
        <w:rPr>
          <w:b/>
          <w:bCs/>
          <w:sz w:val="32"/>
          <w:szCs w:val="32"/>
        </w:rPr>
        <w:t>Contents:</w:t>
      </w:r>
    </w:p>
    <w:p w14:paraId="4D282E20" w14:textId="77777777" w:rsidR="00A23725" w:rsidRPr="00237825" w:rsidRDefault="00A23725" w:rsidP="003F31D0">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18A84C83" w:rsidR="00A23725" w:rsidRDefault="00A23725" w:rsidP="006C7D31">
      <w:pPr>
        <w:pStyle w:val="ListParagraph"/>
        <w:numPr>
          <w:ilvl w:val="0"/>
          <w:numId w:val="1"/>
        </w:numPr>
        <w:spacing w:before="0" w:after="0"/>
        <w:ind w:left="425" w:hanging="357"/>
        <w:contextualSpacing w:val="0"/>
        <w:rPr>
          <w:rFonts w:ascii="Arial" w:hAnsi="Arial" w:cs="Arial"/>
        </w:rPr>
      </w:pPr>
      <w:r>
        <w:rPr>
          <w:rFonts w:ascii="Arial" w:hAnsi="Arial" w:cs="Arial"/>
        </w:rPr>
        <w:fldChar w:fldCharType="end"/>
      </w:r>
      <w:r w:rsidR="008B4E1A" w:rsidRPr="008B4E1A">
        <w:rPr>
          <w:rFonts w:ascii="Arial" w:hAnsi="Arial" w:cs="Arial"/>
          <w:b/>
          <w:bCs/>
          <w:shd w:val="clear" w:color="auto" w:fill="47D7AC" w:themeFill="accent4"/>
        </w:rPr>
        <w:t>[Updated]</w:t>
      </w:r>
      <w:r w:rsidR="008B4E1A">
        <w:rPr>
          <w:rFonts w:ascii="Arial" w:hAnsi="Arial" w:cs="Arial"/>
        </w:rPr>
        <w:t xml:space="preserve"> </w:t>
      </w:r>
      <w:hyperlink w:anchor="_Legal_framework_1" w:history="1">
        <w:r w:rsidR="00586921">
          <w:rPr>
            <w:rStyle w:val="Hyperlink"/>
            <w:rFonts w:ascii="Arial" w:hAnsi="Arial" w:cs="Arial"/>
          </w:rPr>
          <w:t>Legal framework</w:t>
        </w:r>
      </w:hyperlink>
      <w:r>
        <w:rPr>
          <w:rFonts w:ascii="Arial" w:hAnsi="Arial" w:cs="Arial"/>
        </w:rPr>
        <w:t xml:space="preserve"> </w:t>
      </w:r>
    </w:p>
    <w:p w14:paraId="74385076" w14:textId="3BCCB043" w:rsidR="008B4E1A" w:rsidRDefault="00827C7C" w:rsidP="006C7D31">
      <w:pPr>
        <w:pStyle w:val="ListParagraph"/>
        <w:numPr>
          <w:ilvl w:val="0"/>
          <w:numId w:val="1"/>
        </w:numPr>
        <w:spacing w:before="0" w:after="0"/>
        <w:ind w:left="425" w:hanging="357"/>
        <w:contextualSpacing w:val="0"/>
        <w:rPr>
          <w:rFonts w:ascii="Arial" w:hAnsi="Arial" w:cs="Arial"/>
        </w:rPr>
      </w:pPr>
      <w:hyperlink w:anchor="_Roles_and_responsibilities" w:history="1">
        <w:r w:rsidR="008B4E1A" w:rsidRPr="008B4E1A">
          <w:rPr>
            <w:rStyle w:val="Hyperlink"/>
            <w:rFonts w:ascii="Arial" w:hAnsi="Arial" w:cs="Arial"/>
          </w:rPr>
          <w:t>Roles and responsibilities</w:t>
        </w:r>
      </w:hyperlink>
    </w:p>
    <w:p w14:paraId="1A9CC0A5" w14:textId="59452071" w:rsidR="008B4E1A" w:rsidRDefault="008B4E1A" w:rsidP="006C7D31">
      <w:pPr>
        <w:pStyle w:val="ListParagraph"/>
        <w:numPr>
          <w:ilvl w:val="0"/>
          <w:numId w:val="1"/>
        </w:numPr>
        <w:spacing w:before="0" w:after="0"/>
        <w:ind w:left="425" w:hanging="357"/>
        <w:contextualSpacing w:val="0"/>
        <w:rPr>
          <w:rFonts w:ascii="Arial" w:hAnsi="Arial" w:cs="Arial"/>
        </w:rPr>
      </w:pPr>
      <w:r w:rsidRPr="008B4E1A">
        <w:rPr>
          <w:rFonts w:ascii="Arial" w:hAnsi="Arial" w:cs="Arial"/>
          <w:b/>
          <w:bCs/>
          <w:shd w:val="clear" w:color="auto" w:fill="47D7AC" w:themeFill="accent4"/>
        </w:rPr>
        <w:t>[Updated]</w:t>
      </w:r>
      <w:r>
        <w:rPr>
          <w:rFonts w:ascii="Arial" w:hAnsi="Arial" w:cs="Arial"/>
        </w:rPr>
        <w:t xml:space="preserve"> </w:t>
      </w:r>
      <w:hyperlink w:anchor="_[Updated]_Aims_and" w:history="1">
        <w:r w:rsidRPr="008B4E1A">
          <w:rPr>
            <w:rStyle w:val="Hyperlink"/>
            <w:rFonts w:ascii="Arial" w:hAnsi="Arial" w:cs="Arial"/>
          </w:rPr>
          <w:t>Aims and structure of the PSHE curriculum</w:t>
        </w:r>
      </w:hyperlink>
    </w:p>
    <w:p w14:paraId="1127BD28" w14:textId="6C090078" w:rsidR="008B4E1A" w:rsidRDefault="008B4E1A" w:rsidP="006C7D31">
      <w:pPr>
        <w:pStyle w:val="ListParagraph"/>
        <w:numPr>
          <w:ilvl w:val="0"/>
          <w:numId w:val="1"/>
        </w:numPr>
        <w:spacing w:before="0" w:after="0"/>
        <w:ind w:left="425" w:hanging="357"/>
        <w:contextualSpacing w:val="0"/>
        <w:rPr>
          <w:rFonts w:ascii="Arial" w:hAnsi="Arial" w:cs="Arial"/>
        </w:rPr>
      </w:pPr>
      <w:r w:rsidRPr="008B4E1A">
        <w:rPr>
          <w:rFonts w:ascii="Arial" w:hAnsi="Arial" w:cs="Arial"/>
          <w:b/>
          <w:bCs/>
          <w:shd w:val="clear" w:color="auto" w:fill="47D7AC" w:themeFill="accent4"/>
        </w:rPr>
        <w:t>[Updated]</w:t>
      </w:r>
      <w:r>
        <w:rPr>
          <w:rFonts w:ascii="Arial" w:hAnsi="Arial" w:cs="Arial"/>
        </w:rPr>
        <w:t xml:space="preserve"> </w:t>
      </w:r>
      <w:hyperlink w:anchor="_[Updated]_Safeguarding,_reports" w:history="1">
        <w:r w:rsidRPr="008B4E1A">
          <w:rPr>
            <w:rStyle w:val="Hyperlink"/>
            <w:rFonts w:ascii="Arial" w:hAnsi="Arial" w:cs="Arial"/>
          </w:rPr>
          <w:t>Safeguarding</w:t>
        </w:r>
      </w:hyperlink>
    </w:p>
    <w:p w14:paraId="29C36EE6" w14:textId="416E91D0" w:rsidR="008B4E1A" w:rsidRDefault="008B4E1A" w:rsidP="006C7D31">
      <w:pPr>
        <w:pStyle w:val="ListParagraph"/>
        <w:numPr>
          <w:ilvl w:val="0"/>
          <w:numId w:val="1"/>
        </w:numPr>
        <w:spacing w:before="0" w:after="0"/>
        <w:ind w:left="425" w:hanging="357"/>
        <w:contextualSpacing w:val="0"/>
        <w:rPr>
          <w:rFonts w:ascii="Arial" w:hAnsi="Arial" w:cs="Arial"/>
        </w:rPr>
      </w:pPr>
      <w:r w:rsidRPr="008B4E1A">
        <w:rPr>
          <w:rFonts w:ascii="Arial" w:hAnsi="Arial" w:cs="Arial"/>
          <w:b/>
          <w:bCs/>
          <w:shd w:val="clear" w:color="auto" w:fill="47D7AC" w:themeFill="accent4"/>
        </w:rPr>
        <w:t>[Updated]</w:t>
      </w:r>
      <w:r>
        <w:rPr>
          <w:rFonts w:ascii="Arial" w:hAnsi="Arial" w:cs="Arial"/>
        </w:rPr>
        <w:t xml:space="preserve"> </w:t>
      </w:r>
      <w:hyperlink w:anchor="_[Primary_schools_only]" w:history="1">
        <w:r w:rsidRPr="008B4E1A">
          <w:rPr>
            <w:rStyle w:val="Hyperlink"/>
            <w:rFonts w:ascii="Arial" w:hAnsi="Arial" w:cs="Arial"/>
          </w:rPr>
          <w:t>Programme of study</w:t>
        </w:r>
      </w:hyperlink>
    </w:p>
    <w:p w14:paraId="2F5D448D" w14:textId="74D10440" w:rsidR="008B4E1A" w:rsidRDefault="00827C7C" w:rsidP="006C7D31">
      <w:pPr>
        <w:pStyle w:val="ListParagraph"/>
        <w:numPr>
          <w:ilvl w:val="0"/>
          <w:numId w:val="1"/>
        </w:numPr>
        <w:spacing w:before="0" w:after="0"/>
        <w:ind w:left="425" w:hanging="357"/>
        <w:contextualSpacing w:val="0"/>
        <w:rPr>
          <w:rFonts w:ascii="Arial" w:hAnsi="Arial" w:cs="Arial"/>
        </w:rPr>
      </w:pPr>
      <w:hyperlink w:anchor="_Assessment" w:history="1">
        <w:r w:rsidR="008B4E1A" w:rsidRPr="008B4E1A">
          <w:rPr>
            <w:rStyle w:val="Hyperlink"/>
            <w:rFonts w:ascii="Arial" w:hAnsi="Arial" w:cs="Arial"/>
          </w:rPr>
          <w:t>Assessment</w:t>
        </w:r>
      </w:hyperlink>
    </w:p>
    <w:p w14:paraId="34ADF78A" w14:textId="101CACB0" w:rsidR="008B4E1A" w:rsidRDefault="008B4E1A" w:rsidP="006C7D31">
      <w:pPr>
        <w:pStyle w:val="ListParagraph"/>
        <w:numPr>
          <w:ilvl w:val="0"/>
          <w:numId w:val="1"/>
        </w:numPr>
        <w:spacing w:before="0" w:after="0"/>
        <w:ind w:left="425" w:hanging="357"/>
        <w:contextualSpacing w:val="0"/>
        <w:rPr>
          <w:rFonts w:ascii="Arial" w:hAnsi="Arial" w:cs="Arial"/>
        </w:rPr>
      </w:pPr>
      <w:r w:rsidRPr="008B4E1A">
        <w:rPr>
          <w:rFonts w:ascii="Arial" w:hAnsi="Arial" w:cs="Arial"/>
          <w:b/>
          <w:bCs/>
          <w:shd w:val="clear" w:color="auto" w:fill="47D7AC" w:themeFill="accent4"/>
        </w:rPr>
        <w:t>[Updated]</w:t>
      </w:r>
      <w:r>
        <w:rPr>
          <w:rFonts w:ascii="Arial" w:hAnsi="Arial" w:cs="Arial"/>
        </w:rPr>
        <w:t xml:space="preserve"> </w:t>
      </w:r>
      <w:hyperlink w:anchor="_[Updated]_Monitoring_and" w:history="1">
        <w:r w:rsidRPr="008B4E1A">
          <w:rPr>
            <w:rStyle w:val="Hyperlink"/>
            <w:rFonts w:ascii="Arial" w:hAnsi="Arial" w:cs="Arial"/>
          </w:rPr>
          <w:t>Monitoring and review</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1" w:name="_Statement_of_Intent"/>
      <w:bookmarkEnd w:id="1"/>
    </w:p>
    <w:p w14:paraId="43603869" w14:textId="77777777" w:rsidR="00BF3F57" w:rsidRDefault="00A23725" w:rsidP="003F31D0">
      <w:pPr>
        <w:rPr>
          <w:b/>
          <w:bCs/>
          <w:sz w:val="28"/>
          <w:szCs w:val="28"/>
        </w:rPr>
      </w:pPr>
      <w:bookmarkStart w:id="2" w:name="_Statement_of_intent_1"/>
      <w:bookmarkEnd w:id="2"/>
      <w:r w:rsidRPr="00BF3F57">
        <w:rPr>
          <w:b/>
          <w:bCs/>
          <w:sz w:val="28"/>
          <w:szCs w:val="28"/>
        </w:rPr>
        <w:lastRenderedPageBreak/>
        <w:t>Statement of intent</w:t>
      </w:r>
    </w:p>
    <w:p w14:paraId="472DFF61" w14:textId="6BBFFF14" w:rsidR="00A4373D" w:rsidRDefault="0041037B" w:rsidP="00A4373D">
      <w:r>
        <w:rPr>
          <w:b/>
          <w:bCs/>
          <w:color w:val="FF6900" w:themeColor="accent5"/>
          <w:u w:val="single"/>
        </w:rPr>
        <w:t xml:space="preserve">Victoria </w:t>
      </w:r>
      <w:proofErr w:type="spellStart"/>
      <w:r>
        <w:rPr>
          <w:b/>
          <w:bCs/>
          <w:color w:val="FF6900" w:themeColor="accent5"/>
          <w:u w:val="single"/>
        </w:rPr>
        <w:t>Rpad</w:t>
      </w:r>
      <w:proofErr w:type="spellEnd"/>
      <w:r>
        <w:rPr>
          <w:b/>
          <w:bCs/>
          <w:color w:val="FF6900" w:themeColor="accent5"/>
          <w:u w:val="single"/>
        </w:rPr>
        <w:t xml:space="preserve"> Primary School</w:t>
      </w:r>
      <w:r w:rsidR="00A4373D" w:rsidRPr="00A4373D">
        <w:rPr>
          <w:color w:val="FF6900" w:themeColor="accent5"/>
        </w:rPr>
        <w:t xml:space="preserve"> </w:t>
      </w:r>
      <w:r w:rsidR="00A4373D">
        <w:t xml:space="preserve">believes that a strong PSHE education is important to help our pupils develop into well-rounded members of society, who can make a positive contribution to their community. </w:t>
      </w:r>
    </w:p>
    <w:p w14:paraId="4AAAFF1C" w14:textId="1D90C94B" w:rsidR="00A4373D" w:rsidRDefault="00A4373D" w:rsidP="00A4373D">
      <w:r>
        <w:t>The vision for pupils, staff and other</w:t>
      </w:r>
      <w:r w:rsidR="00A430AE">
        <w:t xml:space="preserve"> members of the</w:t>
      </w:r>
      <w:r>
        <w:t xml:space="preserve"> school </w:t>
      </w:r>
      <w:r w:rsidR="00A430AE">
        <w:t xml:space="preserve">community </w:t>
      </w:r>
      <w:r>
        <w:t>is to always look to achieve our personal best in every aspect of school life.</w:t>
      </w:r>
    </w:p>
    <w:p w14:paraId="0F1C4E70" w14:textId="77777777" w:rsidR="00A23725" w:rsidRDefault="00A23725" w:rsidP="006C12C0"/>
    <w:p w14:paraId="4BF9CE7E" w14:textId="77777777" w:rsidR="00A23725" w:rsidRDefault="00A23725" w:rsidP="006C12C0">
      <w:pPr>
        <w:sectPr w:rsidR="00A23725" w:rsidSect="00EA743B">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05C6A538" w:rsidR="00A23725" w:rsidRPr="00223A05" w:rsidRDefault="00F87CB0" w:rsidP="008B4E1A">
      <w:pPr>
        <w:pStyle w:val="Heading10"/>
      </w:pPr>
      <w:bookmarkStart w:id="3" w:name="_Legal_framework_1"/>
      <w:bookmarkEnd w:id="3"/>
      <w:r w:rsidRPr="00F87CB0">
        <w:rPr>
          <w:shd w:val="clear" w:color="auto" w:fill="47D7AC" w:themeFill="accent4"/>
        </w:rPr>
        <w:lastRenderedPageBreak/>
        <w:t>[Updated]</w:t>
      </w:r>
      <w:r>
        <w:t xml:space="preserve"> </w:t>
      </w:r>
      <w:r w:rsidR="00A23725" w:rsidRPr="00292795">
        <w:t>Legal fr</w:t>
      </w:r>
      <w:r w:rsidR="00A23725" w:rsidRPr="00223A05">
        <w:t>ame</w:t>
      </w:r>
      <w:r w:rsidR="00B352B6">
        <w:t>work</w:t>
      </w:r>
    </w:p>
    <w:p w14:paraId="70FF4D35" w14:textId="24CC7B4A" w:rsidR="00A23725" w:rsidRDefault="00F87CB0" w:rsidP="001C7E09">
      <w:r w:rsidRPr="00F87CB0">
        <w:rPr>
          <w:b/>
          <w:bCs/>
          <w:shd w:val="clear" w:color="auto" w:fill="47D7AC" w:themeFill="accent4"/>
        </w:rPr>
        <w:t>[Updated]</w:t>
      </w:r>
      <w:r>
        <w:t xml:space="preserve"> </w:t>
      </w:r>
      <w:r w:rsidR="00A23725">
        <w:t>This policy has due regard to</w:t>
      </w:r>
      <w:r w:rsidR="00BB2368">
        <w:t xml:space="preserve"> all relevant</w:t>
      </w:r>
      <w:r w:rsidR="00A23725">
        <w:t xml:space="preserve"> legislation and statutory guidance including, but not limited to, the following:</w:t>
      </w:r>
      <w:r w:rsidR="00A23725" w:rsidRPr="00EC7305">
        <w:t xml:space="preserve"> </w:t>
      </w:r>
    </w:p>
    <w:p w14:paraId="7B08704F" w14:textId="77777777" w:rsidR="00A4373D" w:rsidRDefault="00A4373D" w:rsidP="00A4373D">
      <w:pPr>
        <w:pStyle w:val="ListParagraph"/>
        <w:numPr>
          <w:ilvl w:val="0"/>
          <w:numId w:val="11"/>
        </w:numPr>
      </w:pPr>
      <w:r>
        <w:t>Education Act 1996</w:t>
      </w:r>
    </w:p>
    <w:p w14:paraId="0DC97C1E" w14:textId="77777777" w:rsidR="00A4373D" w:rsidRDefault="00A4373D" w:rsidP="00A4373D">
      <w:pPr>
        <w:pStyle w:val="ListParagraph"/>
        <w:numPr>
          <w:ilvl w:val="0"/>
          <w:numId w:val="11"/>
        </w:numPr>
      </w:pPr>
      <w:r>
        <w:t>Education Act 2002</w:t>
      </w:r>
    </w:p>
    <w:p w14:paraId="05AB304B" w14:textId="77777777" w:rsidR="00A4373D" w:rsidRDefault="00A4373D" w:rsidP="00A4373D">
      <w:pPr>
        <w:pStyle w:val="ListParagraph"/>
        <w:numPr>
          <w:ilvl w:val="0"/>
          <w:numId w:val="11"/>
        </w:numPr>
      </w:pPr>
      <w:r>
        <w:t>Children and Social Work Act 2017</w:t>
      </w:r>
    </w:p>
    <w:p w14:paraId="243FA2CE" w14:textId="77777777" w:rsidR="00A4373D" w:rsidRDefault="00A4373D" w:rsidP="00A4373D">
      <w:pPr>
        <w:pStyle w:val="ListParagraph"/>
        <w:numPr>
          <w:ilvl w:val="0"/>
          <w:numId w:val="11"/>
        </w:numPr>
      </w:pPr>
      <w:r>
        <w:t>DfE (2019) ‘Relationships Education, Relationships and Sex Education (RSE) and Health Education’</w:t>
      </w:r>
    </w:p>
    <w:p w14:paraId="766096AC" w14:textId="2992A3FB" w:rsidR="00F87CB0" w:rsidRDefault="00F87CB0" w:rsidP="00F87CB0">
      <w:pPr>
        <w:pStyle w:val="ListParagraph"/>
        <w:numPr>
          <w:ilvl w:val="0"/>
          <w:numId w:val="11"/>
        </w:numPr>
      </w:pPr>
      <w:r w:rsidRPr="00F87CB0">
        <w:rPr>
          <w:b/>
          <w:bCs/>
          <w:shd w:val="clear" w:color="auto" w:fill="47D7AC" w:themeFill="accent4"/>
        </w:rPr>
        <w:t>[Updated]</w:t>
      </w:r>
      <w:r>
        <w:t xml:space="preserve"> DfE (2022) ‘Keeping children safe in education 2022’ (KCSIE)</w:t>
      </w:r>
    </w:p>
    <w:p w14:paraId="02EE3C1E" w14:textId="291990AB" w:rsidR="00A23725" w:rsidRDefault="00A23725" w:rsidP="001C7E09">
      <w:r>
        <w:t>This policy operates in conjunction with the following school policies:</w:t>
      </w:r>
    </w:p>
    <w:p w14:paraId="6560D663" w14:textId="77777777" w:rsidR="00A4373D" w:rsidRDefault="00A4373D" w:rsidP="00A4373D">
      <w:pPr>
        <w:pStyle w:val="ListParagraph"/>
        <w:numPr>
          <w:ilvl w:val="0"/>
          <w:numId w:val="11"/>
        </w:numPr>
      </w:pPr>
      <w:r w:rsidRPr="00A4373D">
        <w:rPr>
          <w:b/>
          <w:bCs/>
          <w:color w:val="FF6900" w:themeColor="accent5"/>
        </w:rPr>
        <w:t>[Primary schools only]</w:t>
      </w:r>
      <w:r>
        <w:t xml:space="preserve"> Primary Relationships and Health Education Policy</w:t>
      </w:r>
    </w:p>
    <w:p w14:paraId="4F0D7BD1" w14:textId="79A98E8D" w:rsidR="00A4373D" w:rsidRDefault="00A4373D" w:rsidP="00A4373D">
      <w:pPr>
        <w:pStyle w:val="ListParagraph"/>
        <w:numPr>
          <w:ilvl w:val="0"/>
          <w:numId w:val="11"/>
        </w:numPr>
      </w:pPr>
      <w:r w:rsidRPr="00A4373D">
        <w:rPr>
          <w:b/>
          <w:bCs/>
          <w:color w:val="FF6900" w:themeColor="accent5"/>
        </w:rPr>
        <w:t>[Secondary schools only]</w:t>
      </w:r>
      <w:r>
        <w:t xml:space="preserve"> Secondary </w:t>
      </w:r>
      <w:r w:rsidR="00406272">
        <w:t>Relationships, Sex</w:t>
      </w:r>
      <w:r>
        <w:t xml:space="preserve"> and Health Education </w:t>
      </w:r>
      <w:r w:rsidR="00406272">
        <w:t xml:space="preserve">(RSHE) </w:t>
      </w:r>
      <w:r>
        <w:t>Policy</w:t>
      </w:r>
    </w:p>
    <w:p w14:paraId="5353D153" w14:textId="13B3F795" w:rsidR="00A4373D" w:rsidRDefault="00A4373D" w:rsidP="00A4373D">
      <w:pPr>
        <w:pStyle w:val="ListParagraph"/>
        <w:numPr>
          <w:ilvl w:val="0"/>
          <w:numId w:val="11"/>
        </w:numPr>
      </w:pPr>
      <w:r>
        <w:t>Child Protection and Safeguarding Policy</w:t>
      </w:r>
    </w:p>
    <w:p w14:paraId="4A0AF4E9" w14:textId="77777777" w:rsidR="00406272" w:rsidRDefault="00406272" w:rsidP="00406272">
      <w:pPr>
        <w:pStyle w:val="ListParagraph"/>
        <w:numPr>
          <w:ilvl w:val="0"/>
          <w:numId w:val="11"/>
        </w:numPr>
      </w:pPr>
      <w:r>
        <w:t>Complaints Procedures Policy</w:t>
      </w:r>
    </w:p>
    <w:p w14:paraId="70094DE6" w14:textId="5FDDFF5C" w:rsidR="00A4373D" w:rsidRDefault="00A4373D" w:rsidP="008B4E1A">
      <w:pPr>
        <w:pStyle w:val="Heading10"/>
      </w:pPr>
      <w:bookmarkStart w:id="4" w:name="_Roles_and_responsibilities"/>
      <w:bookmarkEnd w:id="4"/>
      <w:r>
        <w:t>Roles and responsibilities</w:t>
      </w:r>
    </w:p>
    <w:p w14:paraId="774CB5C1" w14:textId="77777777" w:rsidR="00406272" w:rsidRDefault="00A4373D" w:rsidP="00A4373D">
      <w:r>
        <w:t xml:space="preserve">The governing board </w:t>
      </w:r>
      <w:r w:rsidR="00406272">
        <w:t>is responsible for:</w:t>
      </w:r>
    </w:p>
    <w:p w14:paraId="04D074CD" w14:textId="0C002CEB" w:rsidR="00406272" w:rsidRDefault="00406272" w:rsidP="00F13A00">
      <w:pPr>
        <w:pStyle w:val="ListParagraph"/>
        <w:numPr>
          <w:ilvl w:val="0"/>
          <w:numId w:val="39"/>
        </w:numPr>
      </w:pPr>
      <w:r>
        <w:t>Ensuring</w:t>
      </w:r>
      <w:r w:rsidR="00A4373D">
        <w:t xml:space="preserve"> the school’s PSHE Policy</w:t>
      </w:r>
      <w:r>
        <w:t xml:space="preserve"> is implemented effectively</w:t>
      </w:r>
      <w:r w:rsidR="00A4373D">
        <w:t>.</w:t>
      </w:r>
    </w:p>
    <w:p w14:paraId="61398485" w14:textId="0D85C2E4" w:rsidR="00A4373D" w:rsidRDefault="00406272" w:rsidP="00F13A00">
      <w:pPr>
        <w:pStyle w:val="ListParagraph"/>
        <w:numPr>
          <w:ilvl w:val="0"/>
          <w:numId w:val="39"/>
        </w:numPr>
      </w:pPr>
      <w:r>
        <w:t>E</w:t>
      </w:r>
      <w:r w:rsidR="00A4373D">
        <w:t>nsuring that the PSHE Policy, as written, does not discriminate on any grounds</w:t>
      </w:r>
      <w:r>
        <w:t xml:space="preserve"> or protected characteristics</w:t>
      </w:r>
      <w:r w:rsidR="00A4373D">
        <w:t>.</w:t>
      </w:r>
    </w:p>
    <w:p w14:paraId="1F185F33" w14:textId="77777777" w:rsidR="00406272" w:rsidRDefault="00A4373D" w:rsidP="00A4373D">
      <w:r>
        <w:t xml:space="preserve">The headteacher </w:t>
      </w:r>
      <w:r w:rsidR="00406272">
        <w:t>is responsible for:</w:t>
      </w:r>
    </w:p>
    <w:p w14:paraId="4448D7A6" w14:textId="0EF8DB7D" w:rsidR="00406272" w:rsidRDefault="00406272" w:rsidP="001B76EB">
      <w:pPr>
        <w:pStyle w:val="ListParagraph"/>
        <w:numPr>
          <w:ilvl w:val="0"/>
          <w:numId w:val="40"/>
        </w:numPr>
      </w:pPr>
      <w:r>
        <w:t>R</w:t>
      </w:r>
      <w:r w:rsidR="00A4373D">
        <w:t xml:space="preserve">eviewing the PSHE Policy </w:t>
      </w:r>
      <w:r w:rsidR="00A4373D" w:rsidRPr="00406272">
        <w:rPr>
          <w:b/>
          <w:bCs/>
          <w:color w:val="FF6900" w:themeColor="accent5"/>
          <w:u w:val="single"/>
        </w:rPr>
        <w:t>annually</w:t>
      </w:r>
      <w:r w:rsidR="00A4373D">
        <w:t>.</w:t>
      </w:r>
    </w:p>
    <w:p w14:paraId="4EF0034D" w14:textId="1E57F5C5" w:rsidR="00406272" w:rsidRDefault="00406272" w:rsidP="00C82A14">
      <w:pPr>
        <w:pStyle w:val="ListParagraph"/>
        <w:numPr>
          <w:ilvl w:val="0"/>
          <w:numId w:val="40"/>
        </w:numPr>
      </w:pPr>
      <w:r>
        <w:t>H</w:t>
      </w:r>
      <w:r w:rsidR="00A4373D">
        <w:t xml:space="preserve">andling complaints regarding this policy, as outlined in the school’s Complaints Procedures Policy. </w:t>
      </w:r>
    </w:p>
    <w:p w14:paraId="12CD3D94" w14:textId="6079F5B3" w:rsidR="00A4373D" w:rsidRDefault="00406272" w:rsidP="00C82A14">
      <w:pPr>
        <w:pStyle w:val="ListParagraph"/>
        <w:numPr>
          <w:ilvl w:val="0"/>
          <w:numId w:val="40"/>
        </w:numPr>
      </w:pPr>
      <w:r>
        <w:t xml:space="preserve">Facilitating </w:t>
      </w:r>
      <w:r w:rsidR="00A4373D">
        <w:t>the day-to-day implementation and management of the PSHE Policy.</w:t>
      </w:r>
    </w:p>
    <w:p w14:paraId="32081353" w14:textId="77777777" w:rsidR="009757EA" w:rsidRDefault="00A4373D" w:rsidP="00A4373D">
      <w:r>
        <w:t>The PSHE coordinator is responsible for</w:t>
      </w:r>
      <w:r w:rsidR="009757EA">
        <w:t>:</w:t>
      </w:r>
    </w:p>
    <w:p w14:paraId="66C01029" w14:textId="0C77DD9A" w:rsidR="00A4373D" w:rsidRDefault="009757EA" w:rsidP="009757EA">
      <w:pPr>
        <w:pStyle w:val="ListParagraph"/>
        <w:numPr>
          <w:ilvl w:val="0"/>
          <w:numId w:val="41"/>
        </w:numPr>
      </w:pPr>
      <w:r>
        <w:t>L</w:t>
      </w:r>
      <w:r w:rsidR="00A4373D">
        <w:t xml:space="preserve">iaising with other staff and professional agencies to devise a suitable scheme of work </w:t>
      </w:r>
      <w:r w:rsidR="00E9339B">
        <w:t>ensuring</w:t>
      </w:r>
      <w:r w:rsidR="00A4373D">
        <w:t xml:space="preserve"> comprehensive PSHE education.</w:t>
      </w:r>
    </w:p>
    <w:p w14:paraId="5B9AA822" w14:textId="39EE1A7C" w:rsidR="00A4373D" w:rsidRPr="004163B1" w:rsidRDefault="00B61299" w:rsidP="008B4E1A">
      <w:pPr>
        <w:pStyle w:val="Heading10"/>
      </w:pPr>
      <w:bookmarkStart w:id="5" w:name="_[Updated]_Aims_and"/>
      <w:bookmarkEnd w:id="5"/>
      <w:r w:rsidRPr="004163B1">
        <w:rPr>
          <w:shd w:val="clear" w:color="auto" w:fill="47D7AC" w:themeFill="accent4"/>
        </w:rPr>
        <w:t>[Updated]</w:t>
      </w:r>
      <w:r w:rsidRPr="004163B1">
        <w:t xml:space="preserve"> </w:t>
      </w:r>
      <w:r w:rsidR="00A4373D" w:rsidRPr="004163B1">
        <w:t xml:space="preserve">Aims </w:t>
      </w:r>
      <w:r w:rsidR="00BB5DB4" w:rsidRPr="004163B1">
        <w:t xml:space="preserve">and structure </w:t>
      </w:r>
      <w:r w:rsidR="00A4373D" w:rsidRPr="004163B1">
        <w:t>of the PSHE curriculum</w:t>
      </w:r>
    </w:p>
    <w:p w14:paraId="3920F843" w14:textId="68E66524" w:rsidR="00A4373D" w:rsidRPr="004163B1" w:rsidRDefault="00A4373D" w:rsidP="00A4373D">
      <w:r w:rsidRPr="004163B1">
        <w:t>Pupils will learn to do the following:</w:t>
      </w:r>
    </w:p>
    <w:p w14:paraId="6E39A298" w14:textId="2A5B64EF" w:rsidR="004163B1" w:rsidRPr="004163B1" w:rsidRDefault="004163B1" w:rsidP="004163B1">
      <w:pPr>
        <w:shd w:val="clear" w:color="auto" w:fill="FFFFFF"/>
        <w:spacing w:after="150" w:line="240" w:lineRule="auto"/>
        <w:rPr>
          <w:rFonts w:eastAsia="Times New Roman" w:cs="Arial"/>
          <w:color w:val="333333"/>
          <w:lang w:eastAsia="en-GB"/>
        </w:rPr>
      </w:pPr>
      <w:r w:rsidRPr="004163B1">
        <w:rPr>
          <w:rFonts w:eastAsia="Times New Roman" w:cs="Arial"/>
          <w:color w:val="333333"/>
          <w:lang w:eastAsia="en-GB"/>
        </w:rPr>
        <w:t>At Victoria Road we believe that the purpose of PSHE education is to develop in each child an understanding of their core values and how these will impact the decisions they make.</w:t>
      </w:r>
    </w:p>
    <w:p w14:paraId="341F9296" w14:textId="1C195EB1" w:rsidR="004163B1" w:rsidRPr="004163B1" w:rsidRDefault="004163B1" w:rsidP="004163B1">
      <w:pPr>
        <w:shd w:val="clear" w:color="auto" w:fill="FFFFFF"/>
        <w:spacing w:after="150" w:line="240" w:lineRule="auto"/>
        <w:rPr>
          <w:rFonts w:eastAsia="Times New Roman" w:cs="Arial"/>
          <w:color w:val="333333"/>
          <w:lang w:eastAsia="en-GB"/>
        </w:rPr>
      </w:pPr>
      <w:r w:rsidRPr="004163B1">
        <w:rPr>
          <w:rFonts w:eastAsia="Times New Roman" w:cs="Arial"/>
          <w:color w:val="333333"/>
          <w:lang w:eastAsia="en-GB"/>
        </w:rPr>
        <w:t xml:space="preserve">We want each child to develop their self-confidence and self-esteem, making the most of their abilities, through recognising their own worth. We want to prepare them to play an active role as citizens in a diverse society, working collaboratively with others, developing good relationships and respect the differences between members of the school and the wider </w:t>
      </w:r>
      <w:r w:rsidRPr="004163B1">
        <w:rPr>
          <w:rFonts w:eastAsia="Times New Roman" w:cs="Arial"/>
          <w:color w:val="333333"/>
          <w:lang w:eastAsia="en-GB"/>
        </w:rPr>
        <w:lastRenderedPageBreak/>
        <w:t>community. We want each child to have the opportunity to make a positive contribution to the life of the school. Our children need to develop a healthy, safe lifestyle with the ability to make informed decisions. A key focus in our intent is for our children to recognise the importance of their own mental health and well-being.</w:t>
      </w:r>
    </w:p>
    <w:p w14:paraId="3A475797" w14:textId="77777777" w:rsidR="004163B1" w:rsidRPr="004163B1" w:rsidRDefault="004163B1" w:rsidP="004163B1">
      <w:pPr>
        <w:shd w:val="clear" w:color="auto" w:fill="FFFFFF"/>
        <w:spacing w:after="150" w:line="240" w:lineRule="auto"/>
        <w:rPr>
          <w:rFonts w:eastAsia="Times New Roman" w:cs="Arial"/>
          <w:color w:val="333333"/>
          <w:lang w:eastAsia="en-GB"/>
        </w:rPr>
      </w:pPr>
      <w:r w:rsidRPr="004163B1">
        <w:rPr>
          <w:rFonts w:eastAsia="Times New Roman" w:cs="Arial"/>
          <w:color w:val="333333"/>
          <w:lang w:eastAsia="en-GB"/>
        </w:rPr>
        <w:t>We expect teachers to equip pupils with an age-appropriate, sound understanding of risk and with the knowledge and skills necessary to make safe and informed decisions.</w:t>
      </w:r>
    </w:p>
    <w:p w14:paraId="5DF80030" w14:textId="77777777" w:rsidR="004163B1" w:rsidRPr="004163B1" w:rsidRDefault="004163B1" w:rsidP="004163B1">
      <w:pPr>
        <w:shd w:val="clear" w:color="auto" w:fill="FFFFFF"/>
        <w:spacing w:after="150" w:line="240" w:lineRule="auto"/>
        <w:rPr>
          <w:rFonts w:eastAsia="Times New Roman" w:cs="Arial"/>
          <w:color w:val="333333"/>
          <w:lang w:eastAsia="en-GB"/>
        </w:rPr>
      </w:pPr>
      <w:r w:rsidRPr="004163B1">
        <w:rPr>
          <w:rFonts w:eastAsia="Times New Roman" w:cs="Arial"/>
          <w:b/>
          <w:bCs/>
          <w:color w:val="333333"/>
          <w:lang w:eastAsia="en-GB"/>
        </w:rPr>
        <w:t>Design</w:t>
      </w:r>
    </w:p>
    <w:p w14:paraId="0E2C2475" w14:textId="77777777" w:rsidR="004163B1" w:rsidRPr="004163B1" w:rsidRDefault="004163B1" w:rsidP="004163B1">
      <w:pPr>
        <w:shd w:val="clear" w:color="auto" w:fill="FFFFFF"/>
        <w:spacing w:after="150" w:line="240" w:lineRule="auto"/>
        <w:rPr>
          <w:rFonts w:eastAsia="Times New Roman" w:cs="Arial"/>
          <w:color w:val="333333"/>
          <w:lang w:eastAsia="en-GB"/>
        </w:rPr>
      </w:pPr>
      <w:r w:rsidRPr="004163B1">
        <w:rPr>
          <w:rFonts w:eastAsia="Times New Roman" w:cs="Arial"/>
          <w:color w:val="333333"/>
          <w:lang w:eastAsia="en-GB"/>
        </w:rPr>
        <w:t>Whilst taking account of the content outlined in the National Curriculum, and in statutory guidance (on aspects including drug education, financial education, citizenship, personal safety, sex and relationship education (SRE) and the importance of physical activity and diet for a healthy lifestyle) we ensure that the delivered curriculum must reflect the needs of our pupils. Our PSHE curriculum is designed to support many of the principles of safeguarding and links closely to schools Safeguarding, SMSC and British Values. We are all aware of the important role the PSHE curriculum has in supporting school to implement the 9 protected characteristics of The Equality Act 2010.</w:t>
      </w:r>
    </w:p>
    <w:p w14:paraId="15F3A3C6" w14:textId="4E7F4903" w:rsidR="00D426A4" w:rsidRDefault="004163B1" w:rsidP="004163B1">
      <w:r w:rsidRPr="00B61299">
        <w:rPr>
          <w:b/>
          <w:bCs/>
          <w:shd w:val="clear" w:color="auto" w:fill="47D7AC" w:themeFill="accent4"/>
        </w:rPr>
        <w:t xml:space="preserve"> </w:t>
      </w:r>
      <w:r w:rsidR="00B61299" w:rsidRPr="00B61299">
        <w:rPr>
          <w:b/>
          <w:bCs/>
          <w:shd w:val="clear" w:color="auto" w:fill="47D7AC" w:themeFill="accent4"/>
        </w:rPr>
        <w:t>[Updated]</w:t>
      </w:r>
      <w:r w:rsidR="00B61299">
        <w:t xml:space="preserve"> The school will use direct teaching via timetabled lessons to teach PSHE. </w:t>
      </w:r>
      <w:r w:rsidR="00BB5DB4">
        <w:t>Pupils will be taught PSHE through a</w:t>
      </w:r>
      <w:r w:rsidR="00D426A4">
        <w:t xml:space="preserve"> range of teaching and learning styles</w:t>
      </w:r>
      <w:r w:rsidR="00BB5DB4">
        <w:t>, including active techniques such as discussion and group work</w:t>
      </w:r>
      <w:r w:rsidR="00D426A4">
        <w:t>.</w:t>
      </w:r>
      <w:r w:rsidR="00B61299" w:rsidRPr="00B61299">
        <w:t xml:space="preserve"> </w:t>
      </w:r>
      <w:r w:rsidR="00B61299">
        <w:t>Pupils’ opinions and questions, unless inappropriate, will be responded to respectfully by teachers.</w:t>
      </w:r>
    </w:p>
    <w:p w14:paraId="0687A8CB" w14:textId="44F7A333" w:rsidR="008B4E1A" w:rsidRPr="008B4E1A" w:rsidRDefault="008B4E1A" w:rsidP="008B4E1A">
      <w:r w:rsidRPr="008B4E1A">
        <w:rPr>
          <w:b/>
          <w:bCs/>
          <w:shd w:val="clear" w:color="auto" w:fill="47D7AC" w:themeFill="accent4"/>
        </w:rPr>
        <w:t>[Updated]</w:t>
      </w:r>
      <w:r w:rsidRPr="008B4E1A">
        <w:t xml:space="preserve"> PSHE lessons will be tailored to the pupils being taught, with consideration of:</w:t>
      </w:r>
    </w:p>
    <w:p w14:paraId="1D63243A" w14:textId="0B707D50" w:rsidR="008B4E1A" w:rsidRPr="008B4E1A" w:rsidRDefault="008B4E1A" w:rsidP="008B4E1A">
      <w:pPr>
        <w:numPr>
          <w:ilvl w:val="0"/>
          <w:numId w:val="41"/>
        </w:numPr>
        <w:contextualSpacing/>
        <w:rPr>
          <w:rFonts w:asciiTheme="minorHAnsi" w:hAnsiTheme="minorHAnsi" w:cstheme="minorBidi"/>
        </w:rPr>
      </w:pPr>
      <w:r w:rsidRPr="008B4E1A">
        <w:rPr>
          <w:rFonts w:asciiTheme="minorHAnsi" w:hAnsiTheme="minorHAnsi" w:cstheme="minorBidi"/>
        </w:rPr>
        <w:t>Pupils’ ability.</w:t>
      </w:r>
    </w:p>
    <w:p w14:paraId="7F718C8C" w14:textId="24C29F78" w:rsidR="008B4E1A" w:rsidRPr="008B4E1A" w:rsidRDefault="008B4E1A" w:rsidP="008B4E1A">
      <w:pPr>
        <w:numPr>
          <w:ilvl w:val="0"/>
          <w:numId w:val="41"/>
        </w:numPr>
        <w:contextualSpacing/>
        <w:rPr>
          <w:rFonts w:asciiTheme="minorHAnsi" w:hAnsiTheme="minorHAnsi" w:cstheme="minorBidi"/>
        </w:rPr>
      </w:pPr>
      <w:r w:rsidRPr="008B4E1A">
        <w:rPr>
          <w:rFonts w:asciiTheme="minorHAnsi" w:hAnsiTheme="minorHAnsi" w:cstheme="minorBidi"/>
        </w:rPr>
        <w:t>Pupils’ age.</w:t>
      </w:r>
    </w:p>
    <w:p w14:paraId="4229E200" w14:textId="62006B3C" w:rsidR="008B4E1A" w:rsidRPr="008B4E1A" w:rsidRDefault="008B4E1A" w:rsidP="008B4E1A">
      <w:pPr>
        <w:numPr>
          <w:ilvl w:val="0"/>
          <w:numId w:val="41"/>
        </w:numPr>
        <w:contextualSpacing/>
        <w:rPr>
          <w:rFonts w:asciiTheme="minorHAnsi" w:hAnsiTheme="minorHAnsi" w:cstheme="minorBidi"/>
        </w:rPr>
      </w:pPr>
      <w:r w:rsidRPr="008B4E1A">
        <w:rPr>
          <w:rFonts w:asciiTheme="minorHAnsi" w:hAnsiTheme="minorHAnsi" w:cstheme="minorBidi"/>
          <w:b/>
          <w:bCs/>
          <w:shd w:val="clear" w:color="auto" w:fill="47D7AC" w:themeFill="accent4"/>
        </w:rPr>
        <w:t>[Updated]</w:t>
      </w:r>
      <w:r w:rsidRPr="008B4E1A">
        <w:rPr>
          <w:rFonts w:asciiTheme="minorHAnsi" w:hAnsiTheme="minorHAnsi" w:cstheme="minorBidi"/>
        </w:rPr>
        <w:t xml:space="preserve"> Pupils’ current knowledge on and readiness to learn about the topic being covered.</w:t>
      </w:r>
    </w:p>
    <w:p w14:paraId="5BCFFFAD" w14:textId="4F27EA90" w:rsidR="008B4E1A" w:rsidRPr="008B4E1A" w:rsidRDefault="008B4E1A" w:rsidP="008B4E1A">
      <w:pPr>
        <w:numPr>
          <w:ilvl w:val="0"/>
          <w:numId w:val="41"/>
        </w:numPr>
        <w:contextualSpacing/>
        <w:rPr>
          <w:rFonts w:asciiTheme="minorHAnsi" w:hAnsiTheme="minorHAnsi" w:cstheme="minorBidi"/>
        </w:rPr>
      </w:pPr>
      <w:r w:rsidRPr="008B4E1A">
        <w:rPr>
          <w:rFonts w:asciiTheme="minorHAnsi" w:hAnsiTheme="minorHAnsi" w:cstheme="minorBidi"/>
        </w:rPr>
        <w:t>Pupils’ cultural backgrounds.</w:t>
      </w:r>
    </w:p>
    <w:p w14:paraId="55907C58" w14:textId="02BB2399" w:rsidR="008B4E1A" w:rsidRPr="008B4E1A" w:rsidRDefault="008B4E1A" w:rsidP="008B4E1A">
      <w:pPr>
        <w:numPr>
          <w:ilvl w:val="0"/>
          <w:numId w:val="41"/>
        </w:numPr>
        <w:contextualSpacing/>
        <w:rPr>
          <w:rFonts w:asciiTheme="minorHAnsi" w:hAnsiTheme="minorHAnsi" w:cstheme="minorBidi"/>
        </w:rPr>
      </w:pPr>
      <w:r w:rsidRPr="008B4E1A">
        <w:rPr>
          <w:rFonts w:asciiTheme="minorHAnsi" w:hAnsiTheme="minorHAnsi" w:cstheme="minorBidi"/>
        </w:rPr>
        <w:t>Pupils with EAL.</w:t>
      </w:r>
    </w:p>
    <w:p w14:paraId="22FF1669" w14:textId="29BC6DD1" w:rsidR="008B4E1A" w:rsidRPr="008B4E1A" w:rsidRDefault="008B4E1A" w:rsidP="006C7D31">
      <w:pPr>
        <w:numPr>
          <w:ilvl w:val="0"/>
          <w:numId w:val="41"/>
        </w:numPr>
        <w:spacing w:before="0"/>
        <w:ind w:left="782" w:hanging="357"/>
        <w:rPr>
          <w:rFonts w:asciiTheme="minorHAnsi" w:hAnsiTheme="minorHAnsi" w:cstheme="minorBidi"/>
        </w:rPr>
      </w:pPr>
      <w:r w:rsidRPr="008B4E1A">
        <w:rPr>
          <w:rFonts w:asciiTheme="minorHAnsi" w:hAnsiTheme="minorHAnsi" w:cstheme="minorBidi"/>
        </w:rPr>
        <w:t>Pupils with SEND or other needs.</w:t>
      </w:r>
    </w:p>
    <w:p w14:paraId="3DEC50DB" w14:textId="77777777" w:rsidR="0041037B" w:rsidRDefault="008B4E1A" w:rsidP="008B4E1A">
      <w:r w:rsidRPr="008B4E1A">
        <w:t>To aid PSHE tailoring, the PSHE teacher will use discussions and other activities to ascertain pupils’ current knowledge and understanding of the subject being covered. The teaching programme will then be adjusted to reflect the composition of the class.</w:t>
      </w:r>
    </w:p>
    <w:p w14:paraId="65DACE86" w14:textId="5A6DB602" w:rsidR="008B4E1A" w:rsidRPr="008B4E1A" w:rsidRDefault="008B4E1A" w:rsidP="008B4E1A">
      <w:r w:rsidRPr="008B4E1A">
        <w:t xml:space="preserve">The school will deliver relationships and health education as part of its timetabled PSHE programme, with due regard to the school’s Primary Relationships and Health Education Policy. </w:t>
      </w:r>
    </w:p>
    <w:p w14:paraId="1631E245" w14:textId="65529ACF" w:rsidR="008B4E1A" w:rsidRPr="008B4E1A" w:rsidRDefault="008B4E1A" w:rsidP="008B4E1A"/>
    <w:p w14:paraId="367FADB9" w14:textId="45EC5410" w:rsidR="00D426A4" w:rsidRDefault="00050FC8" w:rsidP="008B4E1A">
      <w:pPr>
        <w:pStyle w:val="Heading10"/>
      </w:pPr>
      <w:bookmarkStart w:id="6" w:name="_[Updated]_Safeguarding,_reports"/>
      <w:bookmarkEnd w:id="6"/>
      <w:r w:rsidRPr="00EA6937">
        <w:rPr>
          <w:shd w:val="clear" w:color="auto" w:fill="47D7AC" w:themeFill="accent4"/>
        </w:rPr>
        <w:t>[Updated]</w:t>
      </w:r>
      <w:r>
        <w:t xml:space="preserve"> </w:t>
      </w:r>
      <w:r w:rsidR="00D426A4" w:rsidRPr="00D426A4">
        <w:t>Safeguarding</w:t>
      </w:r>
    </w:p>
    <w:p w14:paraId="424220A8" w14:textId="2BA67B39" w:rsidR="00D426A4" w:rsidRDefault="00050FC8" w:rsidP="00D426A4">
      <w:r w:rsidRPr="00050FC8">
        <w:rPr>
          <w:b/>
          <w:bCs/>
          <w:shd w:val="clear" w:color="auto" w:fill="47D7AC" w:themeFill="accent4"/>
        </w:rPr>
        <w:t>[Updated]</w:t>
      </w:r>
      <w:r>
        <w:t xml:space="preserve"> Due to the nature of the matters discussed in PSHE, there may be a higher likelihood for safeguarding concerns to arise or be disclosed by pupils. </w:t>
      </w:r>
      <w:r w:rsidR="00B61299">
        <w:t>In line with the school’s Child Protection and Safeguarding Policy, a</w:t>
      </w:r>
      <w:r w:rsidR="00D426A4">
        <w:t xml:space="preserve">ll staff </w:t>
      </w:r>
      <w:r w:rsidR="00B61299">
        <w:t>will be</w:t>
      </w:r>
      <w:r w:rsidR="00D426A4">
        <w:t xml:space="preserve"> aware of </w:t>
      </w:r>
      <w:r w:rsidR="00B61299">
        <w:t>the indicators and risks of a range of safeguarding issues, including child-on-child abuse</w:t>
      </w:r>
      <w:r>
        <w:t>, and will follow the appropriate procedures should a safeguarding concern be disclosed.</w:t>
      </w:r>
    </w:p>
    <w:p w14:paraId="18AA11BE" w14:textId="506DA4C6" w:rsidR="00EA6937" w:rsidRDefault="00EA6937" w:rsidP="00EA6937">
      <w:r>
        <w:lastRenderedPageBreak/>
        <w:t>There is an element of PSHE in pastoral care, so the school will ensure that PSHE and pastoral care teams work together to help pupils feel comfortable indicating that they may be vulnerable and at risk.</w:t>
      </w:r>
    </w:p>
    <w:p w14:paraId="72B975F4" w14:textId="7BA63302" w:rsidR="00EA6937" w:rsidRDefault="0080642C" w:rsidP="00EA6937">
      <w:r w:rsidRPr="0080642C">
        <w:rPr>
          <w:b/>
          <w:bCs/>
          <w:shd w:val="clear" w:color="auto" w:fill="47D7AC" w:themeFill="accent4"/>
        </w:rPr>
        <w:t>[Updated]</w:t>
      </w:r>
      <w:r>
        <w:t xml:space="preserve"> </w:t>
      </w:r>
      <w:r w:rsidR="00EA6937">
        <w:t xml:space="preserve">PSHE lessons will encourage pupils to discuss the issues raised in the lesson with a member of staff if they wish to do so. Pupils will also be made aware of how to raise concerns or make reports about potential safeguarding issues, and how reports will be handled. This also includes </w:t>
      </w:r>
      <w:r>
        <w:t xml:space="preserve">concerns and </w:t>
      </w:r>
      <w:r w:rsidR="00EA6937">
        <w:t>reports about a friend or peer.</w:t>
      </w:r>
    </w:p>
    <w:p w14:paraId="3D962873" w14:textId="0520D283" w:rsidR="00D426A4" w:rsidRDefault="00EA6937" w:rsidP="00D426A4">
      <w:r w:rsidRPr="00EA6937">
        <w:rPr>
          <w:b/>
          <w:bCs/>
          <w:shd w:val="clear" w:color="auto" w:fill="47D7AC" w:themeFill="accent4"/>
        </w:rPr>
        <w:t>[Updated]</w:t>
      </w:r>
      <w:r>
        <w:t xml:space="preserve"> Where beneficial, </w:t>
      </w:r>
      <w:r w:rsidR="00D426A4">
        <w:t xml:space="preserve">the DSL </w:t>
      </w:r>
      <w:r>
        <w:t>or deputy DSL will be involved in the development of safeguarding-related elements of the PSHE curriculum</w:t>
      </w:r>
    </w:p>
    <w:p w14:paraId="7FB4400F" w14:textId="077310C3" w:rsidR="0068070B" w:rsidRPr="0041037B" w:rsidRDefault="000A77BE" w:rsidP="008B4E1A">
      <w:pPr>
        <w:pStyle w:val="Heading10"/>
        <w:rPr>
          <w:color w:val="FF0000"/>
        </w:rPr>
      </w:pPr>
      <w:bookmarkStart w:id="7" w:name="_[Primary_schools_only]"/>
      <w:bookmarkEnd w:id="7"/>
      <w:r w:rsidRPr="0041037B">
        <w:rPr>
          <w:color w:val="FF0000"/>
          <w:shd w:val="clear" w:color="auto" w:fill="47D7AC" w:themeFill="accent4"/>
        </w:rPr>
        <w:t>[Updated]</w:t>
      </w:r>
      <w:r w:rsidRPr="0041037B">
        <w:rPr>
          <w:color w:val="FF0000"/>
        </w:rPr>
        <w:t xml:space="preserve"> </w:t>
      </w:r>
      <w:r w:rsidR="00E52BC1" w:rsidRPr="0041037B">
        <w:rPr>
          <w:color w:val="FF0000"/>
        </w:rPr>
        <w:t>P</w:t>
      </w:r>
      <w:r w:rsidR="0068070B" w:rsidRPr="0041037B">
        <w:rPr>
          <w:color w:val="FF0000"/>
        </w:rPr>
        <w:t>rogramme of study</w:t>
      </w:r>
    </w:p>
    <w:p w14:paraId="4A300608" w14:textId="5ADB3569" w:rsidR="0068070B" w:rsidRPr="0041037B" w:rsidRDefault="000A77BE" w:rsidP="0068070B">
      <w:pPr>
        <w:rPr>
          <w:color w:val="FF0000"/>
        </w:rPr>
      </w:pPr>
      <w:r w:rsidRPr="0041037B">
        <w:rPr>
          <w:b/>
          <w:bCs/>
          <w:color w:val="FF0000"/>
          <w:shd w:val="clear" w:color="auto" w:fill="47D7AC" w:themeFill="accent4"/>
        </w:rPr>
        <w:t>[Updated]</w:t>
      </w:r>
      <w:r w:rsidRPr="0041037B">
        <w:rPr>
          <w:color w:val="FF0000"/>
        </w:rPr>
        <w:t xml:space="preserve"> </w:t>
      </w:r>
      <w:r w:rsidR="0068070B" w:rsidRPr="0041037B">
        <w:rPr>
          <w:color w:val="FF0000"/>
        </w:rPr>
        <w:t>The PSHE programme of study will cover the following topics:</w:t>
      </w:r>
    </w:p>
    <w:p w14:paraId="7781DF1B" w14:textId="36B5C695" w:rsidR="00E52BC1" w:rsidRDefault="002F287E" w:rsidP="0068070B">
      <w:pPr>
        <w:rPr>
          <w:b/>
          <w:bCs/>
        </w:rPr>
      </w:pPr>
      <w:r w:rsidRPr="000A77BE">
        <w:rPr>
          <w:b/>
          <w:bCs/>
          <w:shd w:val="clear" w:color="auto" w:fill="47D7AC" w:themeFill="accent4"/>
        </w:rPr>
        <w:t xml:space="preserve"> </w:t>
      </w:r>
      <w:r w:rsidR="000A77BE" w:rsidRPr="000A77BE">
        <w:rPr>
          <w:b/>
          <w:bCs/>
          <w:shd w:val="clear" w:color="auto" w:fill="47D7AC" w:themeFill="accent4"/>
        </w:rPr>
        <w:t>[New]</w:t>
      </w:r>
      <w:r w:rsidR="000A77BE" w:rsidRPr="000A77BE">
        <w:rPr>
          <w:b/>
          <w:bCs/>
        </w:rPr>
        <w:t xml:space="preserve"> </w:t>
      </w:r>
      <w:r w:rsidR="00E52BC1">
        <w:rPr>
          <w:b/>
          <w:bCs/>
        </w:rPr>
        <w:t>Health and wellbeing</w:t>
      </w:r>
    </w:p>
    <w:p w14:paraId="426BF3A4" w14:textId="40D129A3" w:rsidR="00E52BC1" w:rsidRDefault="00E52BC1" w:rsidP="0068070B">
      <w:r>
        <w:t>This topic will cover:</w:t>
      </w:r>
    </w:p>
    <w:p w14:paraId="72D0A7E5" w14:textId="395CA414" w:rsidR="00E52BC1" w:rsidRDefault="00E52BC1" w:rsidP="00E52BC1">
      <w:pPr>
        <w:pStyle w:val="ListParagraph"/>
        <w:numPr>
          <w:ilvl w:val="0"/>
          <w:numId w:val="36"/>
        </w:numPr>
      </w:pPr>
      <w:r w:rsidRPr="00E52BC1">
        <w:t>Healthy lifestyles and physical wellbeing</w:t>
      </w:r>
      <w:r w:rsidR="00400E2D">
        <w:t>.</w:t>
      </w:r>
    </w:p>
    <w:p w14:paraId="7FC76D2D" w14:textId="1E031286" w:rsidR="00E52BC1" w:rsidRDefault="00400E2D" w:rsidP="00E52BC1">
      <w:pPr>
        <w:pStyle w:val="ListParagraph"/>
        <w:numPr>
          <w:ilvl w:val="0"/>
          <w:numId w:val="36"/>
        </w:numPr>
      </w:pPr>
      <w:r w:rsidRPr="00400E2D">
        <w:t>Mental health</w:t>
      </w:r>
      <w:r>
        <w:t>.</w:t>
      </w:r>
    </w:p>
    <w:p w14:paraId="26C330C8" w14:textId="0762638E" w:rsidR="00400E2D" w:rsidRDefault="00400E2D" w:rsidP="00E52BC1">
      <w:pPr>
        <w:pStyle w:val="ListParagraph"/>
        <w:numPr>
          <w:ilvl w:val="0"/>
          <w:numId w:val="36"/>
        </w:numPr>
      </w:pPr>
      <w:r w:rsidRPr="00400E2D">
        <w:t>Ourselves, growing and changing</w:t>
      </w:r>
      <w:r>
        <w:t>.</w:t>
      </w:r>
    </w:p>
    <w:p w14:paraId="5DC69579" w14:textId="4AE777D8" w:rsidR="00400E2D" w:rsidRDefault="00400E2D" w:rsidP="00E52BC1">
      <w:pPr>
        <w:pStyle w:val="ListParagraph"/>
        <w:numPr>
          <w:ilvl w:val="0"/>
          <w:numId w:val="36"/>
        </w:numPr>
      </w:pPr>
      <w:r w:rsidRPr="00400E2D">
        <w:t>Keeping safe</w:t>
      </w:r>
      <w:r>
        <w:t>.</w:t>
      </w:r>
    </w:p>
    <w:p w14:paraId="09010D87" w14:textId="414FBFE8" w:rsidR="00400E2D" w:rsidRDefault="00400E2D" w:rsidP="00E52BC1">
      <w:pPr>
        <w:pStyle w:val="ListParagraph"/>
        <w:numPr>
          <w:ilvl w:val="0"/>
          <w:numId w:val="36"/>
        </w:numPr>
      </w:pPr>
      <w:r w:rsidRPr="00400E2D">
        <w:t>Drugs, alcohol and tobacco</w:t>
      </w:r>
      <w:r>
        <w:t>.</w:t>
      </w:r>
    </w:p>
    <w:p w14:paraId="0DBFF09E" w14:textId="62961F7E" w:rsidR="00400E2D" w:rsidRDefault="000A77BE" w:rsidP="00400E2D">
      <w:pPr>
        <w:rPr>
          <w:b/>
          <w:bCs/>
        </w:rPr>
      </w:pPr>
      <w:bookmarkStart w:id="8" w:name="_Hlk110949191"/>
      <w:r w:rsidRPr="000A77BE">
        <w:rPr>
          <w:b/>
          <w:bCs/>
          <w:shd w:val="clear" w:color="auto" w:fill="47D7AC" w:themeFill="accent4"/>
        </w:rPr>
        <w:t>[New]</w:t>
      </w:r>
      <w:r w:rsidRPr="000A77BE">
        <w:rPr>
          <w:b/>
          <w:bCs/>
        </w:rPr>
        <w:t xml:space="preserve"> </w:t>
      </w:r>
      <w:r w:rsidR="00400E2D">
        <w:rPr>
          <w:b/>
          <w:bCs/>
        </w:rPr>
        <w:t>Relationships</w:t>
      </w:r>
    </w:p>
    <w:p w14:paraId="177E97C5" w14:textId="77777777" w:rsidR="00400E2D" w:rsidRDefault="00400E2D" w:rsidP="00400E2D">
      <w:r>
        <w:t>This topic will cover:</w:t>
      </w:r>
    </w:p>
    <w:p w14:paraId="0853FBC1" w14:textId="58722353" w:rsidR="00E52BC1" w:rsidRDefault="00400E2D" w:rsidP="00400E2D">
      <w:pPr>
        <w:pStyle w:val="ListParagraph"/>
        <w:numPr>
          <w:ilvl w:val="0"/>
          <w:numId w:val="37"/>
        </w:numPr>
      </w:pPr>
      <w:r w:rsidRPr="00400E2D">
        <w:t xml:space="preserve">Families </w:t>
      </w:r>
      <w:bookmarkEnd w:id="8"/>
      <w:r w:rsidRPr="00400E2D">
        <w:t>and close positive relationships</w:t>
      </w:r>
      <w:r>
        <w:t>.</w:t>
      </w:r>
    </w:p>
    <w:p w14:paraId="003536FE" w14:textId="4AE8DAC3" w:rsidR="00400E2D" w:rsidRDefault="00400E2D" w:rsidP="00400E2D">
      <w:pPr>
        <w:pStyle w:val="ListParagraph"/>
        <w:numPr>
          <w:ilvl w:val="0"/>
          <w:numId w:val="37"/>
        </w:numPr>
      </w:pPr>
      <w:r w:rsidRPr="00400E2D">
        <w:t>Friendships</w:t>
      </w:r>
      <w:r>
        <w:t>.</w:t>
      </w:r>
    </w:p>
    <w:p w14:paraId="621D4ABF" w14:textId="4DC98D68" w:rsidR="00400E2D" w:rsidRDefault="00400E2D" w:rsidP="00400E2D">
      <w:pPr>
        <w:pStyle w:val="ListParagraph"/>
        <w:numPr>
          <w:ilvl w:val="0"/>
          <w:numId w:val="37"/>
        </w:numPr>
      </w:pPr>
      <w:r w:rsidRPr="00400E2D">
        <w:t>Managing hurtful behaviour and bullying</w:t>
      </w:r>
      <w:r>
        <w:t>.</w:t>
      </w:r>
    </w:p>
    <w:p w14:paraId="4842A39A" w14:textId="34847324" w:rsidR="00400E2D" w:rsidRDefault="00400E2D" w:rsidP="00400E2D">
      <w:pPr>
        <w:pStyle w:val="ListParagraph"/>
        <w:numPr>
          <w:ilvl w:val="0"/>
          <w:numId w:val="37"/>
        </w:numPr>
      </w:pPr>
      <w:r w:rsidRPr="00400E2D">
        <w:t>Safe relationships</w:t>
      </w:r>
      <w:r>
        <w:t>.</w:t>
      </w:r>
    </w:p>
    <w:p w14:paraId="5841F9A1" w14:textId="030B9B66" w:rsidR="00400E2D" w:rsidRDefault="00400E2D" w:rsidP="00400E2D">
      <w:pPr>
        <w:pStyle w:val="ListParagraph"/>
        <w:numPr>
          <w:ilvl w:val="0"/>
          <w:numId w:val="37"/>
        </w:numPr>
      </w:pPr>
      <w:r w:rsidRPr="00400E2D">
        <w:t>Respecting self and others</w:t>
      </w:r>
      <w:r>
        <w:t>.</w:t>
      </w:r>
    </w:p>
    <w:p w14:paraId="042982AB" w14:textId="344301E9" w:rsidR="00400E2D" w:rsidRDefault="000A77BE" w:rsidP="00400E2D">
      <w:pPr>
        <w:rPr>
          <w:b/>
          <w:bCs/>
        </w:rPr>
      </w:pPr>
      <w:r w:rsidRPr="000A77BE">
        <w:rPr>
          <w:b/>
          <w:bCs/>
          <w:shd w:val="clear" w:color="auto" w:fill="47D7AC" w:themeFill="accent4"/>
        </w:rPr>
        <w:t>[New]</w:t>
      </w:r>
      <w:r w:rsidRPr="000A77BE">
        <w:rPr>
          <w:b/>
          <w:bCs/>
        </w:rPr>
        <w:t xml:space="preserve"> </w:t>
      </w:r>
      <w:r w:rsidR="00400E2D">
        <w:rPr>
          <w:b/>
          <w:bCs/>
        </w:rPr>
        <w:t>Living in the wider world</w:t>
      </w:r>
    </w:p>
    <w:p w14:paraId="47868C9F" w14:textId="77777777" w:rsidR="00400E2D" w:rsidRDefault="00400E2D" w:rsidP="00400E2D">
      <w:r>
        <w:t>This topic will cover:</w:t>
      </w:r>
    </w:p>
    <w:p w14:paraId="5059128D" w14:textId="763B6094" w:rsidR="00400E2D" w:rsidRDefault="00400E2D" w:rsidP="00400E2D">
      <w:pPr>
        <w:pStyle w:val="ListParagraph"/>
        <w:numPr>
          <w:ilvl w:val="0"/>
          <w:numId w:val="38"/>
        </w:numPr>
      </w:pPr>
      <w:r w:rsidRPr="00400E2D">
        <w:t>Shared responsibilities</w:t>
      </w:r>
      <w:r w:rsidR="0016225C">
        <w:t>.</w:t>
      </w:r>
    </w:p>
    <w:p w14:paraId="722603BD" w14:textId="03A91C73" w:rsidR="00400E2D" w:rsidRDefault="00400E2D" w:rsidP="00400E2D">
      <w:pPr>
        <w:pStyle w:val="ListParagraph"/>
        <w:numPr>
          <w:ilvl w:val="0"/>
          <w:numId w:val="38"/>
        </w:numPr>
      </w:pPr>
      <w:r w:rsidRPr="00400E2D">
        <w:t>Communities</w:t>
      </w:r>
      <w:r w:rsidR="0016225C">
        <w:t>.</w:t>
      </w:r>
    </w:p>
    <w:p w14:paraId="7EF6504F" w14:textId="194A556E" w:rsidR="00400E2D" w:rsidRDefault="00400E2D" w:rsidP="00400E2D">
      <w:pPr>
        <w:pStyle w:val="ListParagraph"/>
        <w:numPr>
          <w:ilvl w:val="0"/>
          <w:numId w:val="38"/>
        </w:numPr>
      </w:pPr>
      <w:r w:rsidRPr="00400E2D">
        <w:t xml:space="preserve">Media literacy </w:t>
      </w:r>
      <w:r>
        <w:t>and</w:t>
      </w:r>
      <w:r w:rsidRPr="00400E2D">
        <w:t xml:space="preserve"> digital resilience</w:t>
      </w:r>
      <w:r w:rsidR="0016225C">
        <w:t>.</w:t>
      </w:r>
    </w:p>
    <w:p w14:paraId="74FBCEFF" w14:textId="103C0F1E" w:rsidR="00400E2D" w:rsidRDefault="00400E2D" w:rsidP="00400E2D">
      <w:pPr>
        <w:pStyle w:val="ListParagraph"/>
        <w:numPr>
          <w:ilvl w:val="0"/>
          <w:numId w:val="38"/>
        </w:numPr>
      </w:pPr>
      <w:r w:rsidRPr="00400E2D">
        <w:t>Economic wellbeing</w:t>
      </w:r>
      <w:r>
        <w:t xml:space="preserve"> and m</w:t>
      </w:r>
      <w:r w:rsidRPr="00400E2D">
        <w:t>oney</w:t>
      </w:r>
      <w:r w:rsidR="0016225C">
        <w:t>.</w:t>
      </w:r>
    </w:p>
    <w:p w14:paraId="59934ACC" w14:textId="2DE6AB24" w:rsidR="00192F64" w:rsidRDefault="00400E2D" w:rsidP="0041037B">
      <w:pPr>
        <w:pStyle w:val="ListParagraph"/>
        <w:numPr>
          <w:ilvl w:val="0"/>
          <w:numId w:val="38"/>
        </w:numPr>
      </w:pPr>
      <w:r w:rsidRPr="00400E2D">
        <w:t>Aspirations, work and career</w:t>
      </w:r>
      <w:r>
        <w:t>s</w:t>
      </w:r>
      <w:r w:rsidR="0016225C">
        <w:t>.</w:t>
      </w:r>
    </w:p>
    <w:p w14:paraId="7F1D8B17" w14:textId="6F0B136E" w:rsidR="00192F64" w:rsidRDefault="00192F64" w:rsidP="0016225C">
      <w:pPr>
        <w:pStyle w:val="ListParagraph"/>
        <w:numPr>
          <w:ilvl w:val="0"/>
          <w:numId w:val="38"/>
        </w:numPr>
      </w:pPr>
      <w:r w:rsidRPr="00192F64">
        <w:t>Social influences</w:t>
      </w:r>
      <w:r>
        <w:t>.</w:t>
      </w:r>
    </w:p>
    <w:p w14:paraId="4FF4154F" w14:textId="3BFC74C3" w:rsidR="00B33389" w:rsidRDefault="00B33389" w:rsidP="008B4E1A">
      <w:pPr>
        <w:pStyle w:val="Heading10"/>
      </w:pPr>
      <w:bookmarkStart w:id="9" w:name="_Assessment"/>
      <w:bookmarkEnd w:id="9"/>
      <w:r w:rsidRPr="00B33389">
        <w:t>Assessmen</w:t>
      </w:r>
      <w:r>
        <w:t>t</w:t>
      </w:r>
    </w:p>
    <w:p w14:paraId="584E677A" w14:textId="1287DEA6" w:rsidR="00B33389" w:rsidRPr="00B33389" w:rsidRDefault="00B33389" w:rsidP="00B33389">
      <w:pPr>
        <w:rPr>
          <w:szCs w:val="24"/>
        </w:rPr>
      </w:pPr>
      <w:r w:rsidRPr="00B33389">
        <w:rPr>
          <w:szCs w:val="24"/>
        </w:rPr>
        <w:t xml:space="preserve">The school </w:t>
      </w:r>
      <w:r w:rsidR="008B6EBA">
        <w:rPr>
          <w:szCs w:val="24"/>
        </w:rPr>
        <w:t xml:space="preserve">will </w:t>
      </w:r>
      <w:r w:rsidRPr="00B33389">
        <w:rPr>
          <w:szCs w:val="24"/>
        </w:rPr>
        <w:t xml:space="preserve">set the same high expectations of the quality of pupils’ work in PSHE as for other areas of the curriculum. A strong </w:t>
      </w:r>
      <w:r w:rsidR="008B6EBA">
        <w:rPr>
          <w:szCs w:val="24"/>
        </w:rPr>
        <w:t xml:space="preserve">PSHE </w:t>
      </w:r>
      <w:r w:rsidRPr="00B33389">
        <w:rPr>
          <w:szCs w:val="24"/>
        </w:rPr>
        <w:t xml:space="preserve">curriculum will </w:t>
      </w:r>
      <w:r w:rsidR="008B6EBA">
        <w:rPr>
          <w:szCs w:val="24"/>
        </w:rPr>
        <w:t xml:space="preserve">be developed to </w:t>
      </w:r>
      <w:r w:rsidRPr="00B33389">
        <w:rPr>
          <w:szCs w:val="24"/>
        </w:rPr>
        <w:t xml:space="preserve">build on </w:t>
      </w:r>
      <w:r w:rsidRPr="00B33389">
        <w:rPr>
          <w:szCs w:val="24"/>
        </w:rPr>
        <w:lastRenderedPageBreak/>
        <w:t>knowledge pupils have previously acquired, including from other subjects, with regular feedback on their progress.</w:t>
      </w:r>
    </w:p>
    <w:p w14:paraId="52E4A31D" w14:textId="11231C6A" w:rsidR="00B33389" w:rsidRPr="00B33389" w:rsidRDefault="00B33389" w:rsidP="00B33389">
      <w:pPr>
        <w:rPr>
          <w:szCs w:val="24"/>
        </w:rPr>
      </w:pPr>
      <w:r w:rsidRPr="00B33389">
        <w:rPr>
          <w:szCs w:val="24"/>
        </w:rPr>
        <w:t xml:space="preserve">Lessons </w:t>
      </w:r>
      <w:r w:rsidR="008B6EBA">
        <w:rPr>
          <w:szCs w:val="24"/>
        </w:rPr>
        <w:t>will be</w:t>
      </w:r>
      <w:r w:rsidRPr="00B33389">
        <w:rPr>
          <w:szCs w:val="24"/>
        </w:rPr>
        <w:t xml:space="preserve"> planned to ensure pupils of differing abilities are suitably challenged. Teaching </w:t>
      </w:r>
      <w:r w:rsidR="008B4E1A">
        <w:rPr>
          <w:szCs w:val="24"/>
        </w:rPr>
        <w:t>will be</w:t>
      </w:r>
      <w:r w:rsidRPr="00B33389">
        <w:rPr>
          <w:szCs w:val="24"/>
        </w:rPr>
        <w:t xml:space="preserve"> assessed</w:t>
      </w:r>
      <w:r w:rsidR="008B4E1A">
        <w:rPr>
          <w:szCs w:val="24"/>
        </w:rPr>
        <w:t xml:space="preserve"> to</w:t>
      </w:r>
      <w:r w:rsidRPr="00B33389">
        <w:rPr>
          <w:szCs w:val="24"/>
        </w:rPr>
        <w:t xml:space="preserve"> identify where pupils need extra support or intervention.</w:t>
      </w:r>
    </w:p>
    <w:p w14:paraId="5F181E1A" w14:textId="03D999B4" w:rsidR="00B33389" w:rsidRDefault="00B33389" w:rsidP="00B33389">
      <w:pPr>
        <w:rPr>
          <w:szCs w:val="24"/>
        </w:rPr>
      </w:pPr>
      <w:r w:rsidRPr="00B33389">
        <w:rPr>
          <w:szCs w:val="24"/>
        </w:rPr>
        <w:t xml:space="preserve">Pupils’ knowledge and understanding </w:t>
      </w:r>
      <w:r w:rsidR="008B4E1A">
        <w:rPr>
          <w:szCs w:val="24"/>
        </w:rPr>
        <w:t>will be</w:t>
      </w:r>
      <w:r w:rsidRPr="00B33389">
        <w:rPr>
          <w:szCs w:val="24"/>
        </w:rPr>
        <w:t xml:space="preserve"> assessed through formative assessment methods such as tests, written assignments, discussion groups and quizzes in order to monitor progress.</w:t>
      </w:r>
    </w:p>
    <w:p w14:paraId="0E0ED0D1" w14:textId="7DCFA2A7" w:rsidR="00B33389" w:rsidRDefault="008B4E1A" w:rsidP="008B4E1A">
      <w:pPr>
        <w:pStyle w:val="Heading10"/>
      </w:pPr>
      <w:bookmarkStart w:id="10" w:name="_[Updated]_Monitoring_and"/>
      <w:bookmarkEnd w:id="10"/>
      <w:r w:rsidRPr="008B4E1A">
        <w:rPr>
          <w:shd w:val="clear" w:color="auto" w:fill="47D7AC" w:themeFill="accent4"/>
        </w:rPr>
        <w:t>[Updated]</w:t>
      </w:r>
      <w:r>
        <w:t xml:space="preserve"> </w:t>
      </w:r>
      <w:r w:rsidR="00B33389">
        <w:t>Monitoring and review</w:t>
      </w:r>
    </w:p>
    <w:p w14:paraId="40F4DFCF" w14:textId="1F653FC2" w:rsidR="008217BA" w:rsidRDefault="008B4E1A" w:rsidP="00B33389">
      <w:pPr>
        <w:rPr>
          <w:szCs w:val="24"/>
        </w:rPr>
      </w:pPr>
      <w:r w:rsidRPr="008B4E1A">
        <w:rPr>
          <w:b/>
          <w:bCs/>
          <w:szCs w:val="24"/>
          <w:shd w:val="clear" w:color="auto" w:fill="47D7AC" w:themeFill="accent4"/>
        </w:rPr>
        <w:t>[Updated]</w:t>
      </w:r>
      <w:r>
        <w:rPr>
          <w:szCs w:val="24"/>
        </w:rPr>
        <w:t xml:space="preserve"> </w:t>
      </w:r>
      <w:r w:rsidR="00B33389" w:rsidRPr="00B33389">
        <w:rPr>
          <w:szCs w:val="24"/>
        </w:rPr>
        <w:t xml:space="preserve">This policy will be reviewed by the headteacher </w:t>
      </w:r>
      <w:r>
        <w:rPr>
          <w:szCs w:val="24"/>
        </w:rPr>
        <w:t xml:space="preserve">and PSHE coordinator </w:t>
      </w:r>
      <w:r w:rsidR="00B33389" w:rsidRPr="00B33389">
        <w:rPr>
          <w:szCs w:val="24"/>
        </w:rPr>
        <w:t xml:space="preserve">on an </w:t>
      </w:r>
      <w:r w:rsidR="00B33389" w:rsidRPr="00B33389">
        <w:rPr>
          <w:b/>
          <w:bCs/>
          <w:color w:val="FF6900" w:themeColor="accent5"/>
          <w:szCs w:val="24"/>
          <w:u w:val="single"/>
        </w:rPr>
        <w:t>annual</w:t>
      </w:r>
      <w:r w:rsidR="00B33389" w:rsidRPr="00B33389">
        <w:rPr>
          <w:szCs w:val="24"/>
        </w:rPr>
        <w:t xml:space="preserve"> basis. Any changes to this policy will be communicated to all staff and other </w:t>
      </w:r>
      <w:r>
        <w:rPr>
          <w:szCs w:val="24"/>
        </w:rPr>
        <w:t>relevant</w:t>
      </w:r>
      <w:r w:rsidR="00B33389" w:rsidRPr="00B33389">
        <w:rPr>
          <w:szCs w:val="24"/>
        </w:rPr>
        <w:t xml:space="preserve"> parties. </w:t>
      </w:r>
    </w:p>
    <w:p w14:paraId="05509146" w14:textId="2B18E4E0" w:rsidR="00B33389" w:rsidRPr="00A12919" w:rsidRDefault="00B33389" w:rsidP="00B33389">
      <w:pPr>
        <w:rPr>
          <w:szCs w:val="24"/>
        </w:rPr>
      </w:pPr>
      <w:r w:rsidRPr="00B33389">
        <w:rPr>
          <w:szCs w:val="24"/>
        </w:rPr>
        <w:t xml:space="preserve">The next scheduled review date for this policy is </w:t>
      </w:r>
      <w:r w:rsidR="0041037B">
        <w:rPr>
          <w:b/>
          <w:bCs/>
          <w:color w:val="FF6900" w:themeColor="accent5"/>
          <w:szCs w:val="24"/>
          <w:u w:val="single"/>
        </w:rPr>
        <w:t>Autumn 2023</w:t>
      </w:r>
    </w:p>
    <w:sectPr w:rsidR="00B33389" w:rsidRPr="00A12919" w:rsidSect="00EA743B">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4586F" w14:textId="77777777" w:rsidR="008F6BA7" w:rsidRDefault="008F6BA7" w:rsidP="00AD4155">
      <w:r>
        <w:separator/>
      </w:r>
    </w:p>
  </w:endnote>
  <w:endnote w:type="continuationSeparator" w:id="0">
    <w:p w14:paraId="6CB3FC88" w14:textId="77777777" w:rsidR="008F6BA7" w:rsidRDefault="008F6BA7"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2C5133A-09EF-40BF-A389-8BB5EDC3046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2294A" w14:textId="77777777" w:rsidR="008F6BA7" w:rsidRDefault="008F6BA7" w:rsidP="00AD4155">
      <w:r>
        <w:separator/>
      </w:r>
    </w:p>
  </w:footnote>
  <w:footnote w:type="continuationSeparator" w:id="0">
    <w:p w14:paraId="12047AE2" w14:textId="77777777" w:rsidR="008F6BA7" w:rsidRDefault="008F6BA7"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6294"/>
    <w:multiLevelType w:val="hybridMultilevel"/>
    <w:tmpl w:val="E07ECD1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04166471"/>
    <w:multiLevelType w:val="hybridMultilevel"/>
    <w:tmpl w:val="2F86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82E05"/>
    <w:multiLevelType w:val="hybridMultilevel"/>
    <w:tmpl w:val="4D72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7B96221"/>
    <w:multiLevelType w:val="hybridMultilevel"/>
    <w:tmpl w:val="CD52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51254"/>
    <w:multiLevelType w:val="hybridMultilevel"/>
    <w:tmpl w:val="9CC2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503DB"/>
    <w:multiLevelType w:val="hybridMultilevel"/>
    <w:tmpl w:val="3EE6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48373E"/>
    <w:multiLevelType w:val="hybridMultilevel"/>
    <w:tmpl w:val="F16AF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65E6B"/>
    <w:multiLevelType w:val="hybridMultilevel"/>
    <w:tmpl w:val="09B4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E6F75"/>
    <w:multiLevelType w:val="hybridMultilevel"/>
    <w:tmpl w:val="4F18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CC1912"/>
    <w:multiLevelType w:val="hybridMultilevel"/>
    <w:tmpl w:val="72EA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E2892"/>
    <w:multiLevelType w:val="hybridMultilevel"/>
    <w:tmpl w:val="659E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6D11CC"/>
    <w:multiLevelType w:val="hybridMultilevel"/>
    <w:tmpl w:val="D878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AD0A9A"/>
    <w:multiLevelType w:val="hybridMultilevel"/>
    <w:tmpl w:val="BF9C4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70059"/>
    <w:multiLevelType w:val="hybridMultilevel"/>
    <w:tmpl w:val="0434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E0C9C"/>
    <w:multiLevelType w:val="hybridMultilevel"/>
    <w:tmpl w:val="E4FA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C3E45"/>
    <w:multiLevelType w:val="hybridMultilevel"/>
    <w:tmpl w:val="6122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2539C"/>
    <w:multiLevelType w:val="hybridMultilevel"/>
    <w:tmpl w:val="A69EA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C22A1"/>
    <w:multiLevelType w:val="multilevel"/>
    <w:tmpl w:val="7C621AEA"/>
    <w:numStyleLink w:val="Style1"/>
  </w:abstractNum>
  <w:abstractNum w:abstractNumId="21" w15:restartNumberingAfterBreak="0">
    <w:nsid w:val="4B443C7D"/>
    <w:multiLevelType w:val="hybridMultilevel"/>
    <w:tmpl w:val="AAA4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1A3555"/>
    <w:multiLevelType w:val="hybridMultilevel"/>
    <w:tmpl w:val="6162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5117F2"/>
    <w:multiLevelType w:val="hybridMultilevel"/>
    <w:tmpl w:val="897E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E71D90"/>
    <w:multiLevelType w:val="hybridMultilevel"/>
    <w:tmpl w:val="B38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8D613A"/>
    <w:multiLevelType w:val="hybridMultilevel"/>
    <w:tmpl w:val="8E1C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59111834"/>
    <w:multiLevelType w:val="hybridMultilevel"/>
    <w:tmpl w:val="86863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89329A"/>
    <w:multiLevelType w:val="hybridMultilevel"/>
    <w:tmpl w:val="E8E2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1" w15:restartNumberingAfterBreak="0">
    <w:nsid w:val="623426F4"/>
    <w:multiLevelType w:val="hybridMultilevel"/>
    <w:tmpl w:val="2F12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07888"/>
    <w:multiLevelType w:val="hybridMultilevel"/>
    <w:tmpl w:val="A9DE3328"/>
    <w:lvl w:ilvl="0" w:tplc="E77C47E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495D11"/>
    <w:multiLevelType w:val="hybridMultilevel"/>
    <w:tmpl w:val="3406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A9F2FD0"/>
    <w:multiLevelType w:val="hybridMultilevel"/>
    <w:tmpl w:val="0B88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94A6B"/>
    <w:multiLevelType w:val="hybridMultilevel"/>
    <w:tmpl w:val="3D2C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5057F3C"/>
    <w:multiLevelType w:val="hybridMultilevel"/>
    <w:tmpl w:val="D560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C4E41"/>
    <w:multiLevelType w:val="hybridMultilevel"/>
    <w:tmpl w:val="A3E6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8"/>
  </w:num>
  <w:num w:numId="3">
    <w:abstractNumId w:val="25"/>
  </w:num>
  <w:num w:numId="4">
    <w:abstractNumId w:val="3"/>
  </w:num>
  <w:num w:numId="5">
    <w:abstractNumId w:val="30"/>
  </w:num>
  <w:num w:numId="6">
    <w:abstractNumId w:val="34"/>
  </w:num>
  <w:num w:numId="7">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7"/>
  </w:num>
  <w:num w:numId="9">
    <w:abstractNumId w:val="32"/>
  </w:num>
  <w:num w:numId="10">
    <w:abstractNumId w:val="7"/>
  </w:num>
  <w:num w:numId="11">
    <w:abstractNumId w:val="9"/>
  </w:num>
  <w:num w:numId="12">
    <w:abstractNumId w:val="14"/>
  </w:num>
  <w:num w:numId="13">
    <w:abstractNumId w:val="36"/>
  </w:num>
  <w:num w:numId="14">
    <w:abstractNumId w:val="33"/>
  </w:num>
  <w:num w:numId="15">
    <w:abstractNumId w:val="6"/>
  </w:num>
  <w:num w:numId="16">
    <w:abstractNumId w:val="5"/>
  </w:num>
  <w:num w:numId="17">
    <w:abstractNumId w:val="23"/>
  </w:num>
  <w:num w:numId="18">
    <w:abstractNumId w:val="24"/>
  </w:num>
  <w:num w:numId="19">
    <w:abstractNumId w:val="19"/>
  </w:num>
  <w:num w:numId="20">
    <w:abstractNumId w:val="2"/>
  </w:num>
  <w:num w:numId="21">
    <w:abstractNumId w:val="11"/>
  </w:num>
  <w:num w:numId="22">
    <w:abstractNumId w:val="15"/>
  </w:num>
  <w:num w:numId="23">
    <w:abstractNumId w:val="22"/>
  </w:num>
  <w:num w:numId="24">
    <w:abstractNumId w:val="21"/>
  </w:num>
  <w:num w:numId="25">
    <w:abstractNumId w:val="10"/>
  </w:num>
  <w:num w:numId="26">
    <w:abstractNumId w:val="12"/>
  </w:num>
  <w:num w:numId="27">
    <w:abstractNumId w:val="18"/>
  </w:num>
  <w:num w:numId="28">
    <w:abstractNumId w:val="40"/>
  </w:num>
  <w:num w:numId="29">
    <w:abstractNumId w:val="17"/>
  </w:num>
  <w:num w:numId="30">
    <w:abstractNumId w:val="39"/>
  </w:num>
  <w:num w:numId="31">
    <w:abstractNumId w:val="37"/>
  </w:num>
  <w:num w:numId="32">
    <w:abstractNumId w:val="29"/>
  </w:num>
  <w:num w:numId="33">
    <w:abstractNumId w:val="28"/>
  </w:num>
  <w:num w:numId="34">
    <w:abstractNumId w:val="31"/>
  </w:num>
  <w:num w:numId="35">
    <w:abstractNumId w:val="16"/>
  </w:num>
  <w:num w:numId="36">
    <w:abstractNumId w:val="26"/>
  </w:num>
  <w:num w:numId="37">
    <w:abstractNumId w:val="8"/>
  </w:num>
  <w:num w:numId="38">
    <w:abstractNumId w:val="1"/>
  </w:num>
  <w:num w:numId="39">
    <w:abstractNumId w:val="13"/>
  </w:num>
  <w:num w:numId="40">
    <w:abstractNumId w:val="4"/>
  </w:num>
  <w:num w:numId="4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0FC8"/>
    <w:rsid w:val="000510BB"/>
    <w:rsid w:val="00051336"/>
    <w:rsid w:val="00055C65"/>
    <w:rsid w:val="00056533"/>
    <w:rsid w:val="000567E2"/>
    <w:rsid w:val="000606F6"/>
    <w:rsid w:val="000624B2"/>
    <w:rsid w:val="00065C6B"/>
    <w:rsid w:val="000717B5"/>
    <w:rsid w:val="00073033"/>
    <w:rsid w:val="00074C8C"/>
    <w:rsid w:val="00080091"/>
    <w:rsid w:val="00080783"/>
    <w:rsid w:val="00082668"/>
    <w:rsid w:val="00087B46"/>
    <w:rsid w:val="00087F57"/>
    <w:rsid w:val="0009203F"/>
    <w:rsid w:val="00092828"/>
    <w:rsid w:val="000933DC"/>
    <w:rsid w:val="00095119"/>
    <w:rsid w:val="00095EF3"/>
    <w:rsid w:val="000A092A"/>
    <w:rsid w:val="000A0E7E"/>
    <w:rsid w:val="000A1305"/>
    <w:rsid w:val="000A228B"/>
    <w:rsid w:val="000A4907"/>
    <w:rsid w:val="000A6B9C"/>
    <w:rsid w:val="000A738F"/>
    <w:rsid w:val="000A77BE"/>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0B17"/>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225C"/>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2F64"/>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1074A"/>
    <w:rsid w:val="00212661"/>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2EFB"/>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87E"/>
    <w:rsid w:val="002F2CF8"/>
    <w:rsid w:val="002F7E63"/>
    <w:rsid w:val="003001A4"/>
    <w:rsid w:val="0030038C"/>
    <w:rsid w:val="00306711"/>
    <w:rsid w:val="00310EF5"/>
    <w:rsid w:val="003129E4"/>
    <w:rsid w:val="00313692"/>
    <w:rsid w:val="00314964"/>
    <w:rsid w:val="00315271"/>
    <w:rsid w:val="00320FE3"/>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67A"/>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0E2D"/>
    <w:rsid w:val="004010C8"/>
    <w:rsid w:val="00402FF6"/>
    <w:rsid w:val="0040475D"/>
    <w:rsid w:val="00406272"/>
    <w:rsid w:val="0041037B"/>
    <w:rsid w:val="00411BEB"/>
    <w:rsid w:val="00411E4D"/>
    <w:rsid w:val="00413263"/>
    <w:rsid w:val="00413367"/>
    <w:rsid w:val="00415353"/>
    <w:rsid w:val="004163B1"/>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70B"/>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C7D31"/>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1747C"/>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42C"/>
    <w:rsid w:val="008067A3"/>
    <w:rsid w:val="00810848"/>
    <w:rsid w:val="0081285C"/>
    <w:rsid w:val="00812E2E"/>
    <w:rsid w:val="00812FA0"/>
    <w:rsid w:val="00813091"/>
    <w:rsid w:val="008137B1"/>
    <w:rsid w:val="0081467A"/>
    <w:rsid w:val="00815FD4"/>
    <w:rsid w:val="00820075"/>
    <w:rsid w:val="008217BA"/>
    <w:rsid w:val="00822620"/>
    <w:rsid w:val="00822D21"/>
    <w:rsid w:val="00822E01"/>
    <w:rsid w:val="00823B75"/>
    <w:rsid w:val="0082443C"/>
    <w:rsid w:val="00824FDF"/>
    <w:rsid w:val="008265FE"/>
    <w:rsid w:val="00826D7F"/>
    <w:rsid w:val="008274B6"/>
    <w:rsid w:val="00827C7C"/>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1903"/>
    <w:rsid w:val="008A25FA"/>
    <w:rsid w:val="008A3231"/>
    <w:rsid w:val="008A4101"/>
    <w:rsid w:val="008A4539"/>
    <w:rsid w:val="008A5C10"/>
    <w:rsid w:val="008A6C9A"/>
    <w:rsid w:val="008A7EF8"/>
    <w:rsid w:val="008B2BDD"/>
    <w:rsid w:val="008B2EDE"/>
    <w:rsid w:val="008B30E4"/>
    <w:rsid w:val="008B3E90"/>
    <w:rsid w:val="008B4E1A"/>
    <w:rsid w:val="008B50BA"/>
    <w:rsid w:val="008B5704"/>
    <w:rsid w:val="008B6EBA"/>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6BA7"/>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57EA"/>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1AF"/>
    <w:rsid w:val="009C0342"/>
    <w:rsid w:val="009C16B7"/>
    <w:rsid w:val="009C2278"/>
    <w:rsid w:val="009C4014"/>
    <w:rsid w:val="009C6FD8"/>
    <w:rsid w:val="009C711B"/>
    <w:rsid w:val="009C72C0"/>
    <w:rsid w:val="009D0D60"/>
    <w:rsid w:val="009D1421"/>
    <w:rsid w:val="009D1A1B"/>
    <w:rsid w:val="009D3506"/>
    <w:rsid w:val="009D502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30AE"/>
    <w:rsid w:val="00A4373D"/>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A7D81"/>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1F86"/>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389"/>
    <w:rsid w:val="00B33428"/>
    <w:rsid w:val="00B340EB"/>
    <w:rsid w:val="00B34C63"/>
    <w:rsid w:val="00B352B6"/>
    <w:rsid w:val="00B370BA"/>
    <w:rsid w:val="00B42F4D"/>
    <w:rsid w:val="00B441C1"/>
    <w:rsid w:val="00B46687"/>
    <w:rsid w:val="00B47CCB"/>
    <w:rsid w:val="00B50959"/>
    <w:rsid w:val="00B5234B"/>
    <w:rsid w:val="00B611CA"/>
    <w:rsid w:val="00B61299"/>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5DB4"/>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6A4"/>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BC1"/>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339B"/>
    <w:rsid w:val="00E94162"/>
    <w:rsid w:val="00E94BBE"/>
    <w:rsid w:val="00EA0E97"/>
    <w:rsid w:val="00EA1182"/>
    <w:rsid w:val="00EA33C1"/>
    <w:rsid w:val="00EA39E1"/>
    <w:rsid w:val="00EA3A46"/>
    <w:rsid w:val="00EA55C9"/>
    <w:rsid w:val="00EA6937"/>
    <w:rsid w:val="00EA743B"/>
    <w:rsid w:val="00EA7499"/>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87CB0"/>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8B4E1A"/>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8B4E1A"/>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1AFE-1E40-4087-89DA-41D134A2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1242</Words>
  <Characters>7080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Megan Margeson</cp:lastModifiedBy>
  <cp:revision>2</cp:revision>
  <dcterms:created xsi:type="dcterms:W3CDTF">2022-10-04T11:29:00Z</dcterms:created>
  <dcterms:modified xsi:type="dcterms:W3CDTF">2022-10-04T11:29:00Z</dcterms:modified>
</cp:coreProperties>
</file>